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46546FAF" w:rsidR="00E27AF5" w:rsidRDefault="00FE39EB">
      <w:pPr>
        <w:pStyle w:val="Title"/>
        <w:jc w:val="center"/>
      </w:pPr>
      <w:r>
        <w:t xml:space="preserve">Understanding </w:t>
      </w:r>
      <w:r w:rsidR="00C0601C">
        <w:t>Workflow</w:t>
      </w:r>
      <w:r>
        <w:t xml:space="preserve"> Graph</w:t>
      </w:r>
      <w:r w:rsidR="00C0601C">
        <w:t>s</w:t>
      </w:r>
    </w:p>
    <w:p w14:paraId="578FE19B" w14:textId="7B4FD5B2" w:rsidR="00075464" w:rsidRDefault="00B46F10" w:rsidP="00075464">
      <w:pPr>
        <w:pStyle w:val="Heading1"/>
      </w:pPr>
      <w:bookmarkStart w:id="0" w:name="_pjac2je3ttgf" w:colFirst="0" w:colLast="0"/>
      <w:bookmarkEnd w:id="0"/>
      <w:r>
        <w:t>Revision</w:t>
      </w:r>
    </w:p>
    <w:p w14:paraId="40C5FA9C" w14:textId="61B74345" w:rsidR="000D4FB9" w:rsidRPr="000D4FB9" w:rsidRDefault="000D4FB9" w:rsidP="000D4FB9">
      <w:r>
        <w:t>Version 2</w:t>
      </w:r>
    </w:p>
    <w:p w14:paraId="45CEE66D" w14:textId="2EFAC472" w:rsidR="00075464" w:rsidRDefault="00075464" w:rsidP="00075464">
      <w:pPr>
        <w:jc w:val="both"/>
      </w:pPr>
      <w:r>
        <w:fldChar w:fldCharType="begin"/>
      </w:r>
      <w:r>
        <w:instrText xml:space="preserve"> DATE \@ "M/d/yy h:mm am/pm" </w:instrText>
      </w:r>
      <w:r>
        <w:fldChar w:fldCharType="separate"/>
      </w:r>
      <w:r w:rsidR="000D4FB9">
        <w:rPr>
          <w:noProof/>
        </w:rPr>
        <w:t>5/26/21 12:09 PM</w:t>
      </w:r>
      <w:r>
        <w:fldChar w:fldCharType="end"/>
      </w:r>
    </w:p>
    <w:p w14:paraId="58128635" w14:textId="4E2710AF" w:rsidR="008E62FA" w:rsidRDefault="008E62FA" w:rsidP="008E62FA">
      <w:pPr>
        <w:pStyle w:val="Heading1"/>
      </w:pPr>
      <w:r>
        <w:t>Author</w:t>
      </w:r>
    </w:p>
    <w:p w14:paraId="59B38096" w14:textId="278C88F3" w:rsidR="008E62FA" w:rsidRDefault="008E62FA" w:rsidP="008E62FA">
      <w:pPr>
        <w:jc w:val="both"/>
      </w:pPr>
      <w:r>
        <w:t>Charles Wilson</w:t>
      </w:r>
    </w:p>
    <w:p w14:paraId="00000002" w14:textId="77777777" w:rsidR="00E27AF5" w:rsidRDefault="008C1D59">
      <w:pPr>
        <w:pStyle w:val="Heading1"/>
      </w:pPr>
      <w:r>
        <w:t>Abstract</w:t>
      </w:r>
    </w:p>
    <w:p w14:paraId="00000003" w14:textId="2C809B13" w:rsidR="00E27AF5" w:rsidRDefault="008C1D59">
      <w:pPr>
        <w:jc w:val="both"/>
      </w:pPr>
      <w:r>
        <w:t xml:space="preserve">This document describes the </w:t>
      </w:r>
      <w:r w:rsidR="00FE39EB">
        <w:t xml:space="preserve">symbology and intent behind the AVCDL </w:t>
      </w:r>
      <w:r w:rsidR="00C0601C">
        <w:t>secondary document workflow</w:t>
      </w:r>
      <w:r w:rsidR="00FE39EB">
        <w:t xml:space="preserve"> graph</w:t>
      </w:r>
      <w:r w:rsidR="00C0601C">
        <w:t>s</w:t>
      </w:r>
      <w:r>
        <w:t>.</w:t>
      </w:r>
    </w:p>
    <w:p w14:paraId="4C4D3B0B" w14:textId="77777777" w:rsidR="000D4FB9" w:rsidRDefault="000D4FB9" w:rsidP="000D4FB9">
      <w:pPr>
        <w:pStyle w:val="Heading1"/>
        <w:jc w:val="both"/>
      </w:pPr>
      <w:bookmarkStart w:id="1" w:name="_54bgemmh6zb8" w:colFirst="0" w:colLast="0"/>
      <w:bookmarkStart w:id="2" w:name="_olcs7d4b90ea" w:colFirst="0" w:colLast="0"/>
      <w:bookmarkStart w:id="3" w:name="_f5diy2ktdyyf" w:colFirst="0" w:colLast="0"/>
      <w:bookmarkEnd w:id="1"/>
      <w:bookmarkEnd w:id="2"/>
      <w:bookmarkEnd w:id="3"/>
      <w:r>
        <w:t>Document Status</w:t>
      </w:r>
    </w:p>
    <w:p w14:paraId="49DEE578" w14:textId="77777777" w:rsidR="000D4FB9" w:rsidRPr="00533832" w:rsidRDefault="000D4FB9" w:rsidP="000D4FB9">
      <w:pPr>
        <w:jc w:val="both"/>
      </w:pPr>
      <w:r w:rsidRPr="00321B1A">
        <w:rPr>
          <w:highlight w:val="yellow"/>
        </w:rPr>
        <w:t>Pending certification</w:t>
      </w:r>
      <w:r>
        <w:rPr>
          <w:highlight w:val="yellow"/>
        </w:rPr>
        <w:t xml:space="preserve"> body</w:t>
      </w:r>
      <w:r w:rsidRPr="00321B1A">
        <w:rPr>
          <w:highlight w:val="yellow"/>
        </w:rPr>
        <w:t xml:space="preserve"> review</w:t>
      </w:r>
    </w:p>
    <w:p w14:paraId="07160995" w14:textId="77777777" w:rsidR="000D4FB9" w:rsidRDefault="000D4FB9" w:rsidP="000D4FB9">
      <w:pPr>
        <w:pStyle w:val="Heading1"/>
        <w:jc w:val="both"/>
      </w:pPr>
      <w:r>
        <w:t>License</w:t>
      </w:r>
    </w:p>
    <w:p w14:paraId="737A5C90" w14:textId="77777777" w:rsidR="000D4FB9" w:rsidRDefault="000D4FB9" w:rsidP="000D4FB9">
      <w:pPr>
        <w:jc w:val="both"/>
      </w:pPr>
      <w:r w:rsidRPr="00144DE6">
        <w:rPr>
          <w:lang w:val="en-US"/>
        </w:rPr>
        <w:t xml:space="preserve">This work </w:t>
      </w:r>
      <w:r>
        <w:rPr>
          <w:lang w:val="en-US"/>
        </w:rPr>
        <w:t xml:space="preserve">was created by </w:t>
      </w:r>
      <w:r w:rsidRPr="00321B1A">
        <w:rPr>
          <w:b/>
          <w:bCs/>
          <w:lang w:val="en-US"/>
        </w:rPr>
        <w:t>Motional</w:t>
      </w:r>
      <w:r>
        <w:rPr>
          <w:lang w:val="en-US"/>
        </w:rPr>
        <w:t xml:space="preserve"> and </w:t>
      </w:r>
      <w:r w:rsidRPr="00144DE6">
        <w:rPr>
          <w:lang w:val="en-US"/>
        </w:rPr>
        <w:t xml:space="preserve">is licensed under the </w:t>
      </w:r>
      <w:r w:rsidRPr="00144DE6">
        <w:rPr>
          <w:b/>
          <w:bCs/>
          <w:lang w:val="en-US"/>
        </w:rPr>
        <w:t>Creative Commons Attribution-Share Alike (CC4-SA)</w:t>
      </w:r>
      <w:r w:rsidRPr="00144DE6">
        <w:rPr>
          <w:lang w:val="en-US"/>
        </w:rPr>
        <w:t xml:space="preserve"> License</w:t>
      </w:r>
      <w:r w:rsidRPr="00533832">
        <w:t>.</w:t>
      </w:r>
    </w:p>
    <w:p w14:paraId="383DEC6F" w14:textId="77777777" w:rsidR="000D4FB9" w:rsidRDefault="000D4FB9" w:rsidP="000D4FB9">
      <w:pPr>
        <w:pStyle w:val="FirstParagraph"/>
        <w:jc w:val="both"/>
      </w:pPr>
      <w:hyperlink r:id="rId8" w:history="1">
        <w:r w:rsidRPr="00FE6B19">
          <w:rPr>
            <w:rStyle w:val="Hyperlink"/>
            <w:rFonts w:ascii="Courier New" w:hAnsi="Courier New" w:cs="Courier New"/>
            <w:b/>
            <w:bCs/>
          </w:rPr>
          <w:t>https://creativecommons.org/licenses/by/4.0/legalcode</w:t>
        </w:r>
      </w:hyperlink>
    </w:p>
    <w:p w14:paraId="4FA4AB63" w14:textId="77777777" w:rsidR="000D4FB9" w:rsidRDefault="000D4FB9">
      <w:pPr>
        <w:rPr>
          <w:sz w:val="40"/>
          <w:szCs w:val="40"/>
        </w:rPr>
      </w:pPr>
      <w:r>
        <w:br w:type="page"/>
      </w:r>
    </w:p>
    <w:p w14:paraId="00000008" w14:textId="112B929F" w:rsidR="00E27AF5" w:rsidRDefault="008C1D59">
      <w:pPr>
        <w:pStyle w:val="Heading1"/>
      </w:pPr>
      <w:r>
        <w:lastRenderedPageBreak/>
        <w:t>Overview</w:t>
      </w:r>
    </w:p>
    <w:p w14:paraId="00000009" w14:textId="441C9DCD" w:rsidR="00E27AF5" w:rsidRDefault="0088387F">
      <w:pPr>
        <w:jc w:val="both"/>
      </w:pPr>
      <w:r>
        <w:t xml:space="preserve">The AVCDL </w:t>
      </w:r>
      <w:r w:rsidR="00B85158">
        <w:t>secondary document workflow</w:t>
      </w:r>
      <w:r>
        <w:t xml:space="preserve"> graph</w:t>
      </w:r>
      <w:r w:rsidR="00B85158">
        <w:t>s</w:t>
      </w:r>
      <w:r>
        <w:t xml:space="preserve"> </w:t>
      </w:r>
      <w:r w:rsidR="00B85158">
        <w:t>are</w:t>
      </w:r>
      <w:r>
        <w:t xml:space="preserve"> intended to </w:t>
      </w:r>
      <w:r w:rsidR="00B85158">
        <w:t xml:space="preserve">concisely </w:t>
      </w:r>
      <w:r>
        <w:t xml:space="preserve">convey </w:t>
      </w:r>
      <w:r w:rsidR="00B85158">
        <w:t>artifacts, actors, activities, reports, data stores, and notifications comprising various</w:t>
      </w:r>
      <w:r>
        <w:t xml:space="preserve"> AVCDL</w:t>
      </w:r>
      <w:r w:rsidR="00B85158">
        <w:t xml:space="preserve"> phase requirement</w:t>
      </w:r>
      <w:r>
        <w:t xml:space="preserve"> processes</w:t>
      </w:r>
      <w:r w:rsidR="008C1D59">
        <w:t>.</w:t>
      </w:r>
      <w:r>
        <w:t xml:space="preserve"> It visualizes this through use of a </w:t>
      </w:r>
      <w:r w:rsidR="00B85158">
        <w:t>forward</w:t>
      </w:r>
      <w:r>
        <w:t xml:space="preserve"> dependency graph</w:t>
      </w:r>
      <w:r w:rsidR="00D46690">
        <w:t xml:space="preserve"> </w:t>
      </w:r>
      <w:r>
        <w:t xml:space="preserve">showing the relationship between </w:t>
      </w:r>
      <w:r w:rsidR="00B85158">
        <w:t xml:space="preserve">the </w:t>
      </w:r>
      <w:r>
        <w:t xml:space="preserve">various </w:t>
      </w:r>
      <w:r w:rsidR="00B85158">
        <w:t>elements</w:t>
      </w:r>
      <w:r>
        <w:t xml:space="preserve">. It also conveys a sense of the </w:t>
      </w:r>
      <w:r w:rsidR="00B85158">
        <w:t>discrete steps, actors, inputs and outputs through</w:t>
      </w:r>
      <w:r>
        <w:t xml:space="preserve"> color coding.</w:t>
      </w:r>
      <w:r w:rsidR="00B85158">
        <w:t xml:space="preserve"> Line</w:t>
      </w:r>
      <w:r w:rsidR="00E37C60">
        <w:t>-</w:t>
      </w:r>
      <w:r w:rsidR="00B85158">
        <w:t>style allow</w:t>
      </w:r>
      <w:r w:rsidR="00E37C60">
        <w:t>s for</w:t>
      </w:r>
      <w:r w:rsidR="00B85158">
        <w:t xml:space="preserve"> depiction of optional </w:t>
      </w:r>
      <w:r w:rsidR="00E37C60">
        <w:t>and</w:t>
      </w:r>
      <w:r w:rsidR="00B85158">
        <w:t xml:space="preserve"> mandatory flows.</w:t>
      </w:r>
      <w:r>
        <w:t xml:space="preserve"> This visualization is implemented using ISO </w:t>
      </w:r>
      <w:r w:rsidR="00BD2EA3">
        <w:t>5807 (</w:t>
      </w:r>
      <w:r>
        <w:t>flowchart</w:t>
      </w:r>
      <w:r w:rsidR="00BD2EA3">
        <w:t>)</w:t>
      </w:r>
      <w:r>
        <w:t xml:space="preserve"> symbology</w:t>
      </w:r>
      <w:r w:rsidR="00D46690">
        <w:t xml:space="preserve"> </w:t>
      </w:r>
      <w:r w:rsidR="00D46690" w:rsidRPr="00D46690">
        <w:rPr>
          <w:b/>
          <w:bCs/>
          <w:color w:val="1F497D" w:themeColor="text2"/>
          <w:vertAlign w:val="superscript"/>
        </w:rPr>
        <w:t>[1</w:t>
      </w:r>
      <w:r w:rsidR="00BD2EA3">
        <w:rPr>
          <w:b/>
          <w:bCs/>
          <w:color w:val="1F497D" w:themeColor="text2"/>
          <w:vertAlign w:val="superscript"/>
        </w:rPr>
        <w:t xml:space="preserve">, </w:t>
      </w:r>
      <w:r w:rsidR="00DB0ECE">
        <w:rPr>
          <w:b/>
          <w:bCs/>
          <w:color w:val="1F497D" w:themeColor="text2"/>
          <w:vertAlign w:val="superscript"/>
        </w:rPr>
        <w:t>3</w:t>
      </w:r>
      <w:r w:rsidR="00D46690" w:rsidRPr="00D46690">
        <w:rPr>
          <w:b/>
          <w:bCs/>
          <w:color w:val="1F497D" w:themeColor="text2"/>
          <w:vertAlign w:val="superscript"/>
        </w:rPr>
        <w:t>]</w:t>
      </w:r>
      <w:r w:rsidR="00B85158">
        <w:t xml:space="preserve"> with a few additions.</w:t>
      </w:r>
      <w:r w:rsidR="00D46690">
        <w:t xml:space="preserve"> This visualization also allows us to see the inherent parallelism present within </w:t>
      </w:r>
      <w:r w:rsidR="00B85158">
        <w:t>the process</w:t>
      </w:r>
      <w:r w:rsidR="00D46690">
        <w:t>.</w:t>
      </w:r>
    </w:p>
    <w:p w14:paraId="174317E8" w14:textId="77777777" w:rsidR="009D17CB" w:rsidRDefault="009D17CB">
      <w:pPr>
        <w:rPr>
          <w:sz w:val="40"/>
          <w:szCs w:val="40"/>
        </w:rPr>
      </w:pPr>
      <w:bookmarkStart w:id="4" w:name="_ka2wojif16d2" w:colFirst="0" w:colLast="0"/>
      <w:bookmarkEnd w:id="4"/>
      <w:r>
        <w:br w:type="page"/>
      </w:r>
    </w:p>
    <w:p w14:paraId="6B844A80" w14:textId="4652C1A0" w:rsidR="009D17CB" w:rsidRDefault="0038329C" w:rsidP="009D17CB">
      <w:pPr>
        <w:pStyle w:val="Heading1"/>
      </w:pPr>
      <w:r>
        <w:lastRenderedPageBreak/>
        <w:t>Step</w:t>
      </w:r>
      <w:r w:rsidR="009D17CB">
        <w:t xml:space="preserve"> Encapsulation</w:t>
      </w:r>
    </w:p>
    <w:p w14:paraId="4D2AF38E" w14:textId="3650798C" w:rsidR="009D17CB" w:rsidRDefault="00B41D4E" w:rsidP="0096153D">
      <w:pPr>
        <w:spacing w:after="240"/>
        <w:jc w:val="both"/>
      </w:pPr>
      <w:r>
        <w:t xml:space="preserve">Each process workflow is broken into a series of steps. </w:t>
      </w:r>
      <w:r w:rsidR="009D17CB">
        <w:t xml:space="preserve">The </w:t>
      </w:r>
      <w:r w:rsidR="0038329C">
        <w:t>activities and products</w:t>
      </w:r>
      <w:r w:rsidR="009D17CB">
        <w:t xml:space="preserve"> of each </w:t>
      </w:r>
      <w:r w:rsidR="0038329C">
        <w:t>step in the process</w:t>
      </w:r>
      <w:r w:rsidR="009D17CB">
        <w:t xml:space="preserve"> are enclosed in </w:t>
      </w:r>
      <w:r w:rsidR="0038329C">
        <w:t>tinted</w:t>
      </w:r>
      <w:r w:rsidR="009D17CB">
        <w:t xml:space="preserve"> rectangles labeled with their </w:t>
      </w:r>
      <w:r w:rsidR="0038329C">
        <w:t>activity</w:t>
      </w:r>
      <w:r w:rsidR="009D17CB">
        <w:t xml:space="preserve"> name </w:t>
      </w:r>
      <w:r w:rsidR="0038329C">
        <w:t>at</w:t>
      </w:r>
      <w:r w:rsidR="009D17CB">
        <w:t xml:space="preserve"> the </w:t>
      </w:r>
      <w:r w:rsidR="0038329C">
        <w:t>bottom center</w:t>
      </w:r>
      <w:r w:rsidR="009D17CB">
        <w:t xml:space="preserve"> of the rectangle</w:t>
      </w:r>
      <w:r w:rsidR="0096153D">
        <w:t>. Inputs coming from previous steps are show to the left of the tinted rectangle.</w:t>
      </w:r>
    </w:p>
    <w:p w14:paraId="2EC0AF13" w14:textId="30C4D138" w:rsidR="0096153D" w:rsidRDefault="0096153D" w:rsidP="0096153D">
      <w:pPr>
        <w:spacing w:after="240"/>
        <w:jc w:val="both"/>
      </w:pPr>
      <w:r>
        <w:t>The following extract shows a stage entitled “deployment payload creation.”</w:t>
      </w:r>
    </w:p>
    <w:p w14:paraId="43C2E1DB" w14:textId="77777777" w:rsidR="0096153D" w:rsidRDefault="0096153D" w:rsidP="0096153D">
      <w:pPr>
        <w:keepNext/>
        <w:jc w:val="center"/>
      </w:pPr>
      <w:r>
        <w:rPr>
          <w:noProof/>
        </w:rPr>
        <w:drawing>
          <wp:inline distT="0" distB="0" distL="0" distR="0" wp14:anchorId="35734F1D" wp14:editId="421E0322">
            <wp:extent cx="4387273" cy="4387273"/>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403892" cy="4403892"/>
                    </a:xfrm>
                    <a:prstGeom prst="rect">
                      <a:avLst/>
                    </a:prstGeom>
                  </pic:spPr>
                </pic:pic>
              </a:graphicData>
            </a:graphic>
          </wp:inline>
        </w:drawing>
      </w:r>
    </w:p>
    <w:p w14:paraId="7831EF92" w14:textId="3AE63408" w:rsidR="0096153D" w:rsidRDefault="0096153D" w:rsidP="0096153D">
      <w:pPr>
        <w:pStyle w:val="Caption"/>
        <w:jc w:val="center"/>
      </w:pPr>
      <w:r>
        <w:t xml:space="preserve">Figure </w:t>
      </w:r>
      <w:fldSimple w:instr=" SEQ Figure \* ARABIC ">
        <w:r w:rsidR="00CE23FB">
          <w:rPr>
            <w:noProof/>
          </w:rPr>
          <w:t>1</w:t>
        </w:r>
      </w:fldSimple>
      <w:r>
        <w:t xml:space="preserve"> - Step Encapsulation</w:t>
      </w:r>
    </w:p>
    <w:p w14:paraId="7E5DAFC1" w14:textId="77777777" w:rsidR="009D17CB" w:rsidRDefault="009D17CB">
      <w:pPr>
        <w:rPr>
          <w:sz w:val="40"/>
          <w:szCs w:val="40"/>
        </w:rPr>
      </w:pPr>
      <w:r>
        <w:br w:type="page"/>
      </w:r>
    </w:p>
    <w:p w14:paraId="040DC7C2" w14:textId="22B95FDE" w:rsidR="00221008" w:rsidRDefault="00221008" w:rsidP="00221008">
      <w:pPr>
        <w:pStyle w:val="Heading1"/>
      </w:pPr>
      <w:r>
        <w:lastRenderedPageBreak/>
        <w:t>Symbology</w:t>
      </w:r>
    </w:p>
    <w:p w14:paraId="4D965764" w14:textId="28443D19" w:rsidR="00B023DF" w:rsidRDefault="00B023DF" w:rsidP="00221008">
      <w:pPr>
        <w:jc w:val="both"/>
      </w:pPr>
      <w:r>
        <w:t xml:space="preserve">The </w:t>
      </w:r>
      <w:r w:rsidR="00610DE3">
        <w:t>process workflow</w:t>
      </w:r>
      <w:r>
        <w:t xml:space="preserve"> graph</w:t>
      </w:r>
      <w:r w:rsidR="00221008">
        <w:t xml:space="preserve"> visualization </w:t>
      </w:r>
      <w:r>
        <w:t>uses</w:t>
      </w:r>
      <w:r w:rsidR="00610DE3">
        <w:t xml:space="preserve"> a combination of</w:t>
      </w:r>
      <w:r>
        <w:t xml:space="preserve"> ISO standard flowchart symbols</w:t>
      </w:r>
      <w:r w:rsidR="00610DE3">
        <w:t xml:space="preserve"> </w:t>
      </w:r>
      <w:r w:rsidR="0020560E">
        <w:t xml:space="preserve">with </w:t>
      </w:r>
      <w:r w:rsidR="00610DE3">
        <w:t>additional symbol</w:t>
      </w:r>
      <w:r w:rsidR="0020560E">
        <w:t>s</w:t>
      </w:r>
      <w:r w:rsidR="00610DE3">
        <w:t xml:space="preserve"> denoting </w:t>
      </w:r>
      <w:r w:rsidR="0020560E">
        <w:t>artifacts and</w:t>
      </w:r>
      <w:r w:rsidR="00610DE3">
        <w:t xml:space="preserve"> actor</w:t>
      </w:r>
      <w:r w:rsidR="0020560E">
        <w:t>s</w:t>
      </w:r>
      <w:r>
        <w:t xml:space="preserve"> to represent various elements. This section will elaborate on those.</w:t>
      </w:r>
    </w:p>
    <w:p w14:paraId="42A67BFB" w14:textId="328C1EC3" w:rsidR="0020560E" w:rsidRDefault="0020560E" w:rsidP="0020560E">
      <w:pPr>
        <w:pStyle w:val="Heading2"/>
      </w:pPr>
      <w:r>
        <w:t>Artifact</w:t>
      </w:r>
    </w:p>
    <w:p w14:paraId="07EF1192" w14:textId="1B36B43D" w:rsidR="0020560E" w:rsidRDefault="0020560E" w:rsidP="0020560E">
      <w:pPr>
        <w:jc w:val="both"/>
      </w:pPr>
      <w:r>
        <w:t xml:space="preserve">The </w:t>
      </w:r>
      <w:r>
        <w:rPr>
          <w:b/>
          <w:bCs/>
        </w:rPr>
        <w:t>file icon</w:t>
      </w:r>
      <w:r>
        <w:t xml:space="preserve"> symbol is used to denote an artifact. This represents any artifact used as input to or produced as output from an activity. The line from the top indicates that it is produced by an activity within the step. The following extract shows that there is an activity report entitled “</w:t>
      </w:r>
      <w:r w:rsidR="00DF1522">
        <w:t>unremediated threat</w:t>
      </w:r>
      <w:r>
        <w:t>.” Note that the title is generic.</w:t>
      </w:r>
      <w:r w:rsidRPr="0020560E">
        <w:t xml:space="preserve"> </w:t>
      </w:r>
      <w:r>
        <w:t>The line from the left indicates that it is provided data from an activity within the step. The line from the right indicates that it is being used as the input to another step.</w:t>
      </w:r>
    </w:p>
    <w:p w14:paraId="7981C928" w14:textId="77777777" w:rsidR="0020560E" w:rsidRDefault="0020560E" w:rsidP="0020560E">
      <w:pPr>
        <w:jc w:val="both"/>
      </w:pPr>
    </w:p>
    <w:p w14:paraId="3E681BC8" w14:textId="3AFE9F8C" w:rsidR="00DF1522" w:rsidRDefault="0020560E" w:rsidP="00DF1522">
      <w:pPr>
        <w:keepNext/>
        <w:jc w:val="center"/>
      </w:pPr>
      <w:r w:rsidRPr="0020560E">
        <w:rPr>
          <w:noProof/>
        </w:rPr>
        <w:drawing>
          <wp:inline distT="0" distB="0" distL="0" distR="0" wp14:anchorId="5F2BB492" wp14:editId="2ABB264C">
            <wp:extent cx="1384300" cy="16383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0"/>
                    <a:stretch>
                      <a:fillRect/>
                    </a:stretch>
                  </pic:blipFill>
                  <pic:spPr>
                    <a:xfrm>
                      <a:off x="0" y="0"/>
                      <a:ext cx="1384300" cy="1638300"/>
                    </a:xfrm>
                    <a:prstGeom prst="rect">
                      <a:avLst/>
                    </a:prstGeom>
                  </pic:spPr>
                </pic:pic>
              </a:graphicData>
            </a:graphic>
          </wp:inline>
        </w:drawing>
      </w:r>
    </w:p>
    <w:p w14:paraId="030EE970" w14:textId="7C59F6BD" w:rsidR="0020560E" w:rsidRDefault="0020560E" w:rsidP="0020560E">
      <w:pPr>
        <w:pStyle w:val="Caption"/>
        <w:jc w:val="center"/>
      </w:pPr>
      <w:r>
        <w:t xml:space="preserve">Figure </w:t>
      </w:r>
      <w:fldSimple w:instr=" SEQ Figure \* ARABIC ">
        <w:r w:rsidR="00CE23FB">
          <w:rPr>
            <w:noProof/>
          </w:rPr>
          <w:t>2</w:t>
        </w:r>
      </w:fldSimple>
      <w:r>
        <w:t xml:space="preserve"> - Use of the file icon symbol to represent an artifact</w:t>
      </w:r>
    </w:p>
    <w:p w14:paraId="6A965B6E" w14:textId="46D081EC" w:rsidR="00DF1522" w:rsidRDefault="00DF1522" w:rsidP="00DF1522">
      <w:pPr>
        <w:spacing w:after="240"/>
      </w:pPr>
      <w:r>
        <w:t>Additionally, an artifact may be attributed to a specific entity. When this is the case, it is shown by an actor arrow coming into the symbol from the top. The following extract shows this.</w:t>
      </w:r>
    </w:p>
    <w:p w14:paraId="5F17AC35" w14:textId="77777777" w:rsidR="00DF1522" w:rsidRDefault="00DF1522" w:rsidP="00DF1522">
      <w:pPr>
        <w:keepNext/>
        <w:jc w:val="center"/>
      </w:pPr>
      <w:r w:rsidRPr="00DF1522">
        <w:rPr>
          <w:noProof/>
        </w:rPr>
        <w:drawing>
          <wp:inline distT="0" distB="0" distL="0" distR="0" wp14:anchorId="7124029D" wp14:editId="0D8538C6">
            <wp:extent cx="1308100" cy="162560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1"/>
                    <a:stretch>
                      <a:fillRect/>
                    </a:stretch>
                  </pic:blipFill>
                  <pic:spPr>
                    <a:xfrm>
                      <a:off x="0" y="0"/>
                      <a:ext cx="1308100" cy="1625600"/>
                    </a:xfrm>
                    <a:prstGeom prst="rect">
                      <a:avLst/>
                    </a:prstGeom>
                  </pic:spPr>
                </pic:pic>
              </a:graphicData>
            </a:graphic>
          </wp:inline>
        </w:drawing>
      </w:r>
    </w:p>
    <w:p w14:paraId="481520B6" w14:textId="701A9E1E" w:rsidR="00DF1522" w:rsidRPr="00DF1522" w:rsidRDefault="00DF1522" w:rsidP="00DF1522">
      <w:pPr>
        <w:pStyle w:val="Caption"/>
        <w:jc w:val="center"/>
      </w:pPr>
      <w:r>
        <w:t xml:space="preserve">Figure </w:t>
      </w:r>
      <w:fldSimple w:instr=" SEQ Figure \* ARABIC ">
        <w:r w:rsidR="00CE23FB">
          <w:rPr>
            <w:noProof/>
          </w:rPr>
          <w:t>3</w:t>
        </w:r>
      </w:fldSimple>
      <w:r>
        <w:t xml:space="preserve"> - Use of the file icon symbol to represent an artifact showing attribution</w:t>
      </w:r>
    </w:p>
    <w:p w14:paraId="23DE6D79" w14:textId="77777777" w:rsidR="00DF1522" w:rsidRDefault="00DF1522">
      <w:pPr>
        <w:rPr>
          <w:sz w:val="32"/>
          <w:szCs w:val="32"/>
        </w:rPr>
      </w:pPr>
      <w:r>
        <w:br w:type="page"/>
      </w:r>
    </w:p>
    <w:p w14:paraId="7EB865FA" w14:textId="547EE9DC" w:rsidR="00610DE3" w:rsidRDefault="00610DE3" w:rsidP="00610DE3">
      <w:pPr>
        <w:pStyle w:val="Heading2"/>
      </w:pPr>
      <w:r>
        <w:lastRenderedPageBreak/>
        <w:t>Activity</w:t>
      </w:r>
    </w:p>
    <w:p w14:paraId="032D2CE6" w14:textId="1F9F595F" w:rsidR="00610DE3" w:rsidRDefault="00610DE3" w:rsidP="00610DE3">
      <w:pPr>
        <w:jc w:val="both"/>
      </w:pPr>
      <w:r>
        <w:t>The</w:t>
      </w:r>
      <w:r w:rsidR="00881EA0">
        <w:t xml:space="preserve"> ISO</w:t>
      </w:r>
      <w:r>
        <w:t xml:space="preserve"> </w:t>
      </w:r>
      <w:r>
        <w:rPr>
          <w:b/>
          <w:bCs/>
        </w:rPr>
        <w:t>predefined process</w:t>
      </w:r>
      <w:r>
        <w:t xml:space="preserve"> symbol is used to denote an activity. In traditional flowchart usage the predefined process would have one or more inputs and one or more outputs. For the purposes of this diagram, inputs will come from the left, outputs from the right, actors from the top</w:t>
      </w:r>
      <w:r w:rsidR="00CD45C6">
        <w:t>,</w:t>
      </w:r>
      <w:r>
        <w:t xml:space="preserve"> </w:t>
      </w:r>
      <w:r w:rsidR="00CD45C6">
        <w:t>failure</w:t>
      </w:r>
      <w:r>
        <w:t xml:space="preserve"> notifications from the bottom</w:t>
      </w:r>
      <w:r w:rsidR="00CD45C6">
        <w:t xml:space="preserve"> left, action notifications from the bottom right, and reports from the bottom center</w:t>
      </w:r>
      <w:r>
        <w:t xml:space="preserve"> of the symbol. The title of the activity will be represented as text within the body of the symbol.</w:t>
      </w:r>
      <w:r w:rsidR="00CD45C6" w:rsidRPr="00CD45C6">
        <w:t xml:space="preserve"> </w:t>
      </w:r>
      <w:r w:rsidR="00CD45C6">
        <w:t>The following extract shows that there is an activity which is a document entitled “create vehicle deployment payload.” It has three (3) inputs, one (1) output, is performed by one (1) actor, generates reports, and has a possible failure notification.</w:t>
      </w:r>
    </w:p>
    <w:p w14:paraId="77201771" w14:textId="77777777" w:rsidR="00610DE3" w:rsidRDefault="00610DE3" w:rsidP="00610DE3">
      <w:pPr>
        <w:jc w:val="both"/>
      </w:pPr>
    </w:p>
    <w:p w14:paraId="25304A7B" w14:textId="1B41729F" w:rsidR="00610DE3" w:rsidRDefault="00610DE3" w:rsidP="00610DE3">
      <w:pPr>
        <w:keepNext/>
        <w:jc w:val="center"/>
      </w:pPr>
      <w:r w:rsidRPr="00610DE3">
        <w:rPr>
          <w:noProof/>
        </w:rPr>
        <w:drawing>
          <wp:inline distT="0" distB="0" distL="0" distR="0" wp14:anchorId="6872781F" wp14:editId="0A773BE5">
            <wp:extent cx="2019300" cy="12192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2"/>
                    <a:stretch>
                      <a:fillRect/>
                    </a:stretch>
                  </pic:blipFill>
                  <pic:spPr>
                    <a:xfrm>
                      <a:off x="0" y="0"/>
                      <a:ext cx="2019300" cy="1219200"/>
                    </a:xfrm>
                    <a:prstGeom prst="rect">
                      <a:avLst/>
                    </a:prstGeom>
                  </pic:spPr>
                </pic:pic>
              </a:graphicData>
            </a:graphic>
          </wp:inline>
        </w:drawing>
      </w:r>
    </w:p>
    <w:p w14:paraId="48A627FA" w14:textId="1C6A7A52" w:rsidR="00610DE3" w:rsidRDefault="00610DE3" w:rsidP="00610DE3">
      <w:pPr>
        <w:pStyle w:val="Caption"/>
        <w:jc w:val="center"/>
      </w:pPr>
      <w:r>
        <w:t xml:space="preserve">Figure </w:t>
      </w:r>
      <w:r w:rsidR="0071467A">
        <w:fldChar w:fldCharType="begin"/>
      </w:r>
      <w:r w:rsidR="0071467A">
        <w:instrText xml:space="preserve"> SEQ Figure \* ARABIC </w:instrText>
      </w:r>
      <w:r w:rsidR="0071467A">
        <w:fldChar w:fldCharType="separate"/>
      </w:r>
      <w:r w:rsidR="00CE23FB">
        <w:rPr>
          <w:noProof/>
        </w:rPr>
        <w:t>4</w:t>
      </w:r>
      <w:r w:rsidR="0071467A">
        <w:rPr>
          <w:noProof/>
        </w:rPr>
        <w:fldChar w:fldCharType="end"/>
      </w:r>
      <w:r>
        <w:t xml:space="preserve"> - Use of predefined process ISO flowchart symbol </w:t>
      </w:r>
      <w:r w:rsidR="00DF1522">
        <w:t>representing</w:t>
      </w:r>
      <w:r>
        <w:t xml:space="preserve"> an activity</w:t>
      </w:r>
    </w:p>
    <w:p w14:paraId="5D1D37A8" w14:textId="24646BC5" w:rsidR="00CE23FB" w:rsidRDefault="00CE23FB" w:rsidP="00CE23FB">
      <w:pPr>
        <w:spacing w:after="240"/>
        <w:jc w:val="both"/>
      </w:pPr>
      <w:r>
        <w:t>The following extract shows the exceptional case where the report cannot cleanly be shown coming from the bottom center of the activity. In that case, it may come from the bottom right.</w:t>
      </w:r>
    </w:p>
    <w:p w14:paraId="656A875D" w14:textId="77777777" w:rsidR="00CE23FB" w:rsidRDefault="00CE23FB" w:rsidP="00CE23FB">
      <w:pPr>
        <w:keepNext/>
        <w:jc w:val="center"/>
      </w:pPr>
      <w:r w:rsidRPr="00CE23FB">
        <w:rPr>
          <w:noProof/>
        </w:rPr>
        <w:drawing>
          <wp:inline distT="0" distB="0" distL="0" distR="0" wp14:anchorId="20EF2481" wp14:editId="2337EAA6">
            <wp:extent cx="4378036" cy="3939235"/>
            <wp:effectExtent l="0" t="0" r="381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3"/>
                    <a:stretch>
                      <a:fillRect/>
                    </a:stretch>
                  </pic:blipFill>
                  <pic:spPr>
                    <a:xfrm>
                      <a:off x="0" y="0"/>
                      <a:ext cx="4437384" cy="3992634"/>
                    </a:xfrm>
                    <a:prstGeom prst="rect">
                      <a:avLst/>
                    </a:prstGeom>
                  </pic:spPr>
                </pic:pic>
              </a:graphicData>
            </a:graphic>
          </wp:inline>
        </w:drawing>
      </w:r>
    </w:p>
    <w:p w14:paraId="3B873BEF" w14:textId="267BD88A" w:rsidR="00CE23FB" w:rsidRPr="00CE23FB" w:rsidRDefault="00CE23FB" w:rsidP="00CE23FB">
      <w:pPr>
        <w:pStyle w:val="Caption"/>
        <w:jc w:val="center"/>
      </w:pPr>
      <w:r>
        <w:t xml:space="preserve">Figure </w:t>
      </w:r>
      <w:fldSimple w:instr=" SEQ Figure \* ARABIC ">
        <w:r>
          <w:rPr>
            <w:noProof/>
          </w:rPr>
          <w:t>5</w:t>
        </w:r>
      </w:fldSimple>
      <w:r>
        <w:t xml:space="preserve"> - Exception to report placement due to feedback</w:t>
      </w:r>
    </w:p>
    <w:p w14:paraId="6B780AEA" w14:textId="12DBC96C" w:rsidR="00B023DF" w:rsidRDefault="00610DE3" w:rsidP="00B667CA">
      <w:pPr>
        <w:pStyle w:val="Heading2"/>
      </w:pPr>
      <w:r>
        <w:lastRenderedPageBreak/>
        <w:t>Report</w:t>
      </w:r>
    </w:p>
    <w:p w14:paraId="74832CB9" w14:textId="27D814DB" w:rsidR="00B667CA" w:rsidRDefault="00B667CA" w:rsidP="00221008">
      <w:pPr>
        <w:jc w:val="both"/>
      </w:pPr>
      <w:r>
        <w:t>The</w:t>
      </w:r>
      <w:r w:rsidR="00881EA0">
        <w:t xml:space="preserve"> ISO</w:t>
      </w:r>
      <w:r>
        <w:t xml:space="preserve"> </w:t>
      </w:r>
      <w:r w:rsidRPr="00B667CA">
        <w:rPr>
          <w:b/>
          <w:bCs/>
        </w:rPr>
        <w:t>document</w:t>
      </w:r>
      <w:r w:rsidR="00610DE3">
        <w:t xml:space="preserve"> symbol is used to denote a report.</w:t>
      </w:r>
      <w:r>
        <w:t xml:space="preserve"> This directly corresponds with </w:t>
      </w:r>
      <w:r w:rsidR="00924D8E">
        <w:t xml:space="preserve">the nature of </w:t>
      </w:r>
      <w:r>
        <w:t xml:space="preserve">the majority of AVCDL phase products. </w:t>
      </w:r>
      <w:r w:rsidR="00546820">
        <w:t xml:space="preserve">The line from the top indicates that it is produced by an activity within the step. </w:t>
      </w:r>
      <w:r>
        <w:t>The following extract shows that there is a</w:t>
      </w:r>
      <w:r w:rsidR="00566342">
        <w:t xml:space="preserve">n activity report </w:t>
      </w:r>
      <w:r>
        <w:t>entitled “</w:t>
      </w:r>
      <w:r w:rsidR="00566342">
        <w:t xml:space="preserve">signed object </w:t>
      </w:r>
      <w:r w:rsidR="00546820">
        <w:t>ingest report</w:t>
      </w:r>
      <w:r>
        <w:t>.”</w:t>
      </w:r>
      <w:r w:rsidR="00546820">
        <w:t xml:space="preserve"> Note that the title is generic.</w:t>
      </w:r>
    </w:p>
    <w:p w14:paraId="69231170" w14:textId="0160D826" w:rsidR="00B667CA" w:rsidRDefault="00B667CA" w:rsidP="00221008">
      <w:pPr>
        <w:jc w:val="both"/>
      </w:pPr>
    </w:p>
    <w:p w14:paraId="1B1A60E0" w14:textId="56D6AC4A" w:rsidR="00B667CA" w:rsidRDefault="00CD45C6" w:rsidP="00B667CA">
      <w:pPr>
        <w:keepNext/>
        <w:jc w:val="center"/>
      </w:pPr>
      <w:r w:rsidRPr="00CD45C6">
        <w:rPr>
          <w:noProof/>
        </w:rPr>
        <w:drawing>
          <wp:inline distT="0" distB="0" distL="0" distR="0" wp14:anchorId="1F1DBEC2" wp14:editId="532BEAAC">
            <wp:extent cx="1778000" cy="14224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
                    <a:stretch>
                      <a:fillRect/>
                    </a:stretch>
                  </pic:blipFill>
                  <pic:spPr>
                    <a:xfrm>
                      <a:off x="0" y="0"/>
                      <a:ext cx="1778000" cy="1422400"/>
                    </a:xfrm>
                    <a:prstGeom prst="rect">
                      <a:avLst/>
                    </a:prstGeom>
                  </pic:spPr>
                </pic:pic>
              </a:graphicData>
            </a:graphic>
          </wp:inline>
        </w:drawing>
      </w:r>
    </w:p>
    <w:p w14:paraId="7B50D0D7" w14:textId="538CC0B2" w:rsidR="00B667CA" w:rsidRDefault="00B667CA" w:rsidP="00B667CA">
      <w:pPr>
        <w:pStyle w:val="Caption"/>
        <w:jc w:val="center"/>
      </w:pPr>
      <w:r>
        <w:t xml:space="preserve">Figure </w:t>
      </w:r>
      <w:fldSimple w:instr=" SEQ Figure \* ARABIC ">
        <w:r w:rsidR="00CE23FB">
          <w:rPr>
            <w:noProof/>
          </w:rPr>
          <w:t>6</w:t>
        </w:r>
      </w:fldSimple>
      <w:r>
        <w:t xml:space="preserve"> - Use of document ISO flowchart symbol</w:t>
      </w:r>
      <w:r w:rsidR="00CD45C6">
        <w:t xml:space="preserve"> representing a report</w:t>
      </w:r>
    </w:p>
    <w:p w14:paraId="747BE4B7" w14:textId="25EA2FC9" w:rsidR="00CE0F64" w:rsidRDefault="00CE0F64" w:rsidP="00CE0F64">
      <w:pPr>
        <w:spacing w:after="240"/>
      </w:pPr>
      <w:r>
        <w:t>The following extract shows the representation of multiple reports of a type “External Entity Report” being created.</w:t>
      </w:r>
    </w:p>
    <w:p w14:paraId="36F8425F" w14:textId="77777777" w:rsidR="00CE0F64" w:rsidRDefault="00CE0F64" w:rsidP="00CE0F64">
      <w:pPr>
        <w:keepNext/>
        <w:jc w:val="center"/>
      </w:pPr>
      <w:r w:rsidRPr="00CE0F64">
        <w:rPr>
          <w:noProof/>
        </w:rPr>
        <w:drawing>
          <wp:inline distT="0" distB="0" distL="0" distR="0" wp14:anchorId="26041120" wp14:editId="0511B1B9">
            <wp:extent cx="1981200" cy="157480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5"/>
                    <a:stretch>
                      <a:fillRect/>
                    </a:stretch>
                  </pic:blipFill>
                  <pic:spPr>
                    <a:xfrm>
                      <a:off x="0" y="0"/>
                      <a:ext cx="1981200" cy="1574800"/>
                    </a:xfrm>
                    <a:prstGeom prst="rect">
                      <a:avLst/>
                    </a:prstGeom>
                  </pic:spPr>
                </pic:pic>
              </a:graphicData>
            </a:graphic>
          </wp:inline>
        </w:drawing>
      </w:r>
    </w:p>
    <w:p w14:paraId="2437EB7E" w14:textId="7F989B45" w:rsidR="00CE0F64" w:rsidRPr="00CE0F64" w:rsidRDefault="00CE0F64" w:rsidP="00CE0F64">
      <w:pPr>
        <w:pStyle w:val="Caption"/>
        <w:jc w:val="center"/>
      </w:pPr>
      <w:r>
        <w:t xml:space="preserve">Figure </w:t>
      </w:r>
      <w:fldSimple w:instr=" SEQ Figure \* ARABIC ">
        <w:r w:rsidR="00CE23FB">
          <w:rPr>
            <w:noProof/>
          </w:rPr>
          <w:t>7</w:t>
        </w:r>
      </w:fldSimple>
      <w:r>
        <w:t xml:space="preserve"> - Use of offset-layered document ISO flowchart symbols representing multiple reports</w:t>
      </w:r>
    </w:p>
    <w:p w14:paraId="3D8F788A" w14:textId="77777777" w:rsidR="00DF1522" w:rsidRDefault="00DF1522">
      <w:pPr>
        <w:rPr>
          <w:sz w:val="32"/>
          <w:szCs w:val="32"/>
        </w:rPr>
      </w:pPr>
      <w:r>
        <w:br w:type="page"/>
      </w:r>
    </w:p>
    <w:p w14:paraId="5F24C7C6" w14:textId="271A788D" w:rsidR="00B667CA" w:rsidRDefault="00B667CA" w:rsidP="00B667CA">
      <w:pPr>
        <w:pStyle w:val="Heading2"/>
      </w:pPr>
      <w:r>
        <w:lastRenderedPageBreak/>
        <w:t xml:space="preserve">Data </w:t>
      </w:r>
      <w:r w:rsidR="00C0601C">
        <w:t>Store</w:t>
      </w:r>
      <w:r>
        <w:t xml:space="preserve"> / Database</w:t>
      </w:r>
    </w:p>
    <w:p w14:paraId="2DD11EAE" w14:textId="33869B28" w:rsidR="00B667CA" w:rsidRDefault="00B667CA" w:rsidP="00B667CA">
      <w:pPr>
        <w:jc w:val="both"/>
      </w:pPr>
      <w:r>
        <w:t>The</w:t>
      </w:r>
      <w:r w:rsidR="00881EA0">
        <w:t xml:space="preserve"> ISO</w:t>
      </w:r>
      <w:r>
        <w:t xml:space="preserve"> </w:t>
      </w:r>
      <w:r w:rsidRPr="00B667CA">
        <w:rPr>
          <w:b/>
          <w:bCs/>
        </w:rPr>
        <w:t xml:space="preserve">data </w:t>
      </w:r>
      <w:r w:rsidR="000104E9">
        <w:rPr>
          <w:b/>
          <w:bCs/>
        </w:rPr>
        <w:t>file</w:t>
      </w:r>
      <w:r>
        <w:t xml:space="preserve"> / </w:t>
      </w:r>
      <w:r w:rsidRPr="00B667CA">
        <w:rPr>
          <w:b/>
          <w:bCs/>
        </w:rPr>
        <w:t>database</w:t>
      </w:r>
      <w:r>
        <w:t xml:space="preserve"> symbol is used to denote </w:t>
      </w:r>
      <w:r w:rsidR="0038329C">
        <w:t xml:space="preserve">databases or other aggregate </w:t>
      </w:r>
      <w:r>
        <w:t>data stores. These are not intended to be reports, but rather data sources for other activities. The following extract shows that there is a phase product (“</w:t>
      </w:r>
      <w:r w:rsidR="00546820">
        <w:t>signed object / hash datastore</w:t>
      </w:r>
      <w:r>
        <w:t>”) which is embodied as a database.</w:t>
      </w:r>
      <w:r w:rsidR="00546820">
        <w:t xml:space="preserve"> The line from the left indicates that it is provided data from an activity within the step. The line from the right indicates that it is being used as the input to another step.</w:t>
      </w:r>
    </w:p>
    <w:p w14:paraId="03C5CBD5" w14:textId="1A0EAFE7" w:rsidR="00B667CA" w:rsidRDefault="00B667CA" w:rsidP="00B667CA"/>
    <w:p w14:paraId="3EA7EC1C" w14:textId="243253C2" w:rsidR="00B667CA" w:rsidRDefault="00546820" w:rsidP="00B667CA">
      <w:pPr>
        <w:keepNext/>
        <w:jc w:val="center"/>
      </w:pPr>
      <w:r w:rsidRPr="00546820">
        <w:rPr>
          <w:noProof/>
        </w:rPr>
        <w:drawing>
          <wp:inline distT="0" distB="0" distL="0" distR="0" wp14:anchorId="07AE2C11" wp14:editId="3FDD3475">
            <wp:extent cx="1435100" cy="156210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16"/>
                    <a:stretch>
                      <a:fillRect/>
                    </a:stretch>
                  </pic:blipFill>
                  <pic:spPr>
                    <a:xfrm>
                      <a:off x="0" y="0"/>
                      <a:ext cx="1435100" cy="1562100"/>
                    </a:xfrm>
                    <a:prstGeom prst="rect">
                      <a:avLst/>
                    </a:prstGeom>
                  </pic:spPr>
                </pic:pic>
              </a:graphicData>
            </a:graphic>
          </wp:inline>
        </w:drawing>
      </w:r>
    </w:p>
    <w:p w14:paraId="407EF733" w14:textId="6CA2E9F6" w:rsidR="00B667CA" w:rsidRDefault="00B667CA" w:rsidP="00B667CA">
      <w:pPr>
        <w:pStyle w:val="Caption"/>
        <w:jc w:val="center"/>
      </w:pPr>
      <w:r>
        <w:t xml:space="preserve">Figure </w:t>
      </w:r>
      <w:fldSimple w:instr=" SEQ Figure \* ARABIC ">
        <w:r w:rsidR="00CE23FB">
          <w:rPr>
            <w:noProof/>
          </w:rPr>
          <w:t>8</w:t>
        </w:r>
      </w:fldSimple>
      <w:r>
        <w:t xml:space="preserve"> - Use of data file / database ISO flowchart symbol</w:t>
      </w:r>
      <w:r w:rsidR="00546820">
        <w:t xml:space="preserve"> representing a data store / database</w:t>
      </w:r>
    </w:p>
    <w:p w14:paraId="1C2233AB" w14:textId="19AD59E4" w:rsidR="004834EE" w:rsidRDefault="00DF1522" w:rsidP="004834EE">
      <w:pPr>
        <w:pStyle w:val="Heading2"/>
      </w:pPr>
      <w:r>
        <w:t>Actor</w:t>
      </w:r>
    </w:p>
    <w:p w14:paraId="6BB40ACC" w14:textId="520FF0A0" w:rsidR="004834EE" w:rsidRDefault="004834EE" w:rsidP="004834EE">
      <w:pPr>
        <w:jc w:val="both"/>
      </w:pPr>
      <w:r>
        <w:t xml:space="preserve">The </w:t>
      </w:r>
      <w:r w:rsidR="00DF1522">
        <w:rPr>
          <w:b/>
          <w:bCs/>
        </w:rPr>
        <w:t>person</w:t>
      </w:r>
      <w:r>
        <w:t xml:space="preserve"> symbol is used to denote </w:t>
      </w:r>
      <w:r w:rsidR="00DF1522">
        <w:t>an actor</w:t>
      </w:r>
      <w:r>
        <w:t>.</w:t>
      </w:r>
      <w:r w:rsidR="009E3750">
        <w:t xml:space="preserve"> </w:t>
      </w:r>
      <w:r w:rsidR="00DF1522">
        <w:t>This symbol is used to show activity participant or artifact creator</w:t>
      </w:r>
      <w:r w:rsidR="009E3750">
        <w:t>.</w:t>
      </w:r>
      <w:r w:rsidR="00881EA0">
        <w:t xml:space="preserve"> An actor need not be a person, it may be a group or automated system.</w:t>
      </w:r>
      <w:r w:rsidR="009E3750">
        <w:t xml:space="preserve"> The following extract shows that the “</w:t>
      </w:r>
      <w:r w:rsidR="00DF1522">
        <w:t>Security SME</w:t>
      </w:r>
      <w:r w:rsidR="009E3750">
        <w:t xml:space="preserve">” </w:t>
      </w:r>
      <w:r w:rsidR="00DF1522">
        <w:t>is an actor</w:t>
      </w:r>
      <w:r w:rsidR="009E3750">
        <w:t>.</w:t>
      </w:r>
      <w:r w:rsidR="00DF1522">
        <w:t xml:space="preserve"> </w:t>
      </w:r>
      <w:r w:rsidR="00DF1522" w:rsidRPr="00881EA0">
        <w:rPr>
          <w:color w:val="0070C0"/>
        </w:rPr>
        <w:t>Note that the title is generic.</w:t>
      </w:r>
    </w:p>
    <w:p w14:paraId="5DBED2D5" w14:textId="77777777" w:rsidR="009D17CB" w:rsidRDefault="009D17CB" w:rsidP="004834EE">
      <w:pPr>
        <w:jc w:val="both"/>
      </w:pPr>
    </w:p>
    <w:p w14:paraId="655040D7" w14:textId="6DDC8330" w:rsidR="009E3750" w:rsidRDefault="00DF1522" w:rsidP="009E3750">
      <w:pPr>
        <w:keepNext/>
        <w:jc w:val="center"/>
      </w:pPr>
      <w:r w:rsidRPr="00DF1522">
        <w:rPr>
          <w:noProof/>
        </w:rPr>
        <w:drawing>
          <wp:inline distT="0" distB="0" distL="0" distR="0" wp14:anchorId="3802B694" wp14:editId="5B232202">
            <wp:extent cx="1155700" cy="12827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
                    <a:stretch>
                      <a:fillRect/>
                    </a:stretch>
                  </pic:blipFill>
                  <pic:spPr>
                    <a:xfrm>
                      <a:off x="0" y="0"/>
                      <a:ext cx="1155700" cy="1282700"/>
                    </a:xfrm>
                    <a:prstGeom prst="rect">
                      <a:avLst/>
                    </a:prstGeom>
                  </pic:spPr>
                </pic:pic>
              </a:graphicData>
            </a:graphic>
          </wp:inline>
        </w:drawing>
      </w:r>
    </w:p>
    <w:p w14:paraId="1438D3E7" w14:textId="6796AD72" w:rsidR="009E3750" w:rsidRDefault="009E3750" w:rsidP="009E3750">
      <w:pPr>
        <w:pStyle w:val="Caption"/>
        <w:jc w:val="center"/>
      </w:pPr>
      <w:r>
        <w:t xml:space="preserve">Figure </w:t>
      </w:r>
      <w:fldSimple w:instr=" SEQ Figure \* ARABIC ">
        <w:r w:rsidR="00CE23FB">
          <w:rPr>
            <w:noProof/>
          </w:rPr>
          <w:t>9</w:t>
        </w:r>
      </w:fldSimple>
      <w:r>
        <w:t xml:space="preserve"> - Use of </w:t>
      </w:r>
      <w:r w:rsidR="00DF1522">
        <w:t>person</w:t>
      </w:r>
      <w:r>
        <w:t xml:space="preserve"> symbol</w:t>
      </w:r>
      <w:r w:rsidR="00DF1522">
        <w:t xml:space="preserve"> representing an actor</w:t>
      </w:r>
    </w:p>
    <w:p w14:paraId="38DC16FC" w14:textId="77777777" w:rsidR="00C31651" w:rsidRDefault="00C31651">
      <w:pPr>
        <w:rPr>
          <w:sz w:val="32"/>
          <w:szCs w:val="32"/>
        </w:rPr>
      </w:pPr>
      <w:r>
        <w:br w:type="page"/>
      </w:r>
    </w:p>
    <w:p w14:paraId="4B7F4352" w14:textId="4380A238" w:rsidR="00C31651" w:rsidRDefault="00C31651" w:rsidP="00C31651">
      <w:pPr>
        <w:pStyle w:val="Heading2"/>
      </w:pPr>
      <w:r>
        <w:lastRenderedPageBreak/>
        <w:t>Notification</w:t>
      </w:r>
    </w:p>
    <w:p w14:paraId="6C467ADA" w14:textId="2BCFEFD7" w:rsidR="00C31651" w:rsidRDefault="00C31651" w:rsidP="00C31651">
      <w:pPr>
        <w:jc w:val="both"/>
      </w:pPr>
      <w:r>
        <w:t xml:space="preserve">Free-floating </w:t>
      </w:r>
      <w:r>
        <w:rPr>
          <w:b/>
          <w:bCs/>
        </w:rPr>
        <w:t>text</w:t>
      </w:r>
      <w:r>
        <w:t xml:space="preserve"> is used to denote a notification. This can either be a notification of activity failure or completion. The following extract shows that a “payload deployment failure” notification is generated by the “deploy payload” activity. Note that the titles are generic. The </w:t>
      </w:r>
      <w:r w:rsidR="00DB0ECE">
        <w:t>way</w:t>
      </w:r>
      <w:r>
        <w:t xml:space="preserve"> the notification is handled, or the intended recipient is not specified. The dashed line is used here as a failure is</w:t>
      </w:r>
      <w:r w:rsidR="00DB0ECE">
        <w:t xml:space="preserve"> not generated every time.</w:t>
      </w:r>
    </w:p>
    <w:p w14:paraId="66E3E3C5" w14:textId="77777777" w:rsidR="00C31651" w:rsidRDefault="00C31651" w:rsidP="00C31651">
      <w:pPr>
        <w:jc w:val="both"/>
      </w:pPr>
    </w:p>
    <w:p w14:paraId="4FA5F008" w14:textId="014808A7" w:rsidR="00C31651" w:rsidRDefault="00C31651" w:rsidP="00C31651">
      <w:pPr>
        <w:keepNext/>
        <w:jc w:val="center"/>
      </w:pPr>
      <w:r w:rsidRPr="00C31651">
        <w:rPr>
          <w:noProof/>
        </w:rPr>
        <w:drawing>
          <wp:inline distT="0" distB="0" distL="0" distR="0" wp14:anchorId="58763CA2" wp14:editId="4B0105CB">
            <wp:extent cx="2565400" cy="1892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a:stretch>
                      <a:fillRect/>
                    </a:stretch>
                  </pic:blipFill>
                  <pic:spPr>
                    <a:xfrm>
                      <a:off x="0" y="0"/>
                      <a:ext cx="2565400" cy="1892300"/>
                    </a:xfrm>
                    <a:prstGeom prst="rect">
                      <a:avLst/>
                    </a:prstGeom>
                  </pic:spPr>
                </pic:pic>
              </a:graphicData>
            </a:graphic>
          </wp:inline>
        </w:drawing>
      </w:r>
    </w:p>
    <w:p w14:paraId="2BF6393A" w14:textId="18A260C3" w:rsidR="00C31651" w:rsidRDefault="00C31651" w:rsidP="00C31651">
      <w:pPr>
        <w:pStyle w:val="Caption"/>
        <w:jc w:val="center"/>
      </w:pPr>
      <w:r>
        <w:t xml:space="preserve">Figure </w:t>
      </w:r>
      <w:r w:rsidR="0071467A">
        <w:fldChar w:fldCharType="begin"/>
      </w:r>
      <w:r w:rsidR="0071467A">
        <w:instrText xml:space="preserve"> SEQ Figure \* ARABIC </w:instrText>
      </w:r>
      <w:r w:rsidR="0071467A">
        <w:fldChar w:fldCharType="separate"/>
      </w:r>
      <w:r w:rsidR="00CE23FB">
        <w:rPr>
          <w:noProof/>
        </w:rPr>
        <w:t>10</w:t>
      </w:r>
      <w:r w:rsidR="0071467A">
        <w:rPr>
          <w:noProof/>
        </w:rPr>
        <w:fldChar w:fldCharType="end"/>
      </w:r>
      <w:r>
        <w:t xml:space="preserve"> - Use of text representing a failure notification</w:t>
      </w:r>
    </w:p>
    <w:p w14:paraId="3B58F2BB" w14:textId="77777777" w:rsidR="00C31651" w:rsidRDefault="00C31651" w:rsidP="00C31651">
      <w:pPr>
        <w:spacing w:after="240"/>
      </w:pPr>
      <w:r>
        <w:t>The following extract shows that an “Incident Resolved” notification is generated by the “Finalize External Report” activity at its completion.</w:t>
      </w:r>
    </w:p>
    <w:p w14:paraId="77C59C2D" w14:textId="77777777" w:rsidR="00C31651" w:rsidRDefault="00C31651" w:rsidP="00C31651">
      <w:pPr>
        <w:keepNext/>
        <w:jc w:val="center"/>
      </w:pPr>
      <w:r w:rsidRPr="00C31651">
        <w:rPr>
          <w:noProof/>
        </w:rPr>
        <w:drawing>
          <wp:inline distT="0" distB="0" distL="0" distR="0" wp14:anchorId="70AA88D2" wp14:editId="594FDD0B">
            <wp:extent cx="3035300" cy="17653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stretch>
                      <a:fillRect/>
                    </a:stretch>
                  </pic:blipFill>
                  <pic:spPr>
                    <a:xfrm>
                      <a:off x="0" y="0"/>
                      <a:ext cx="3035300" cy="1765300"/>
                    </a:xfrm>
                    <a:prstGeom prst="rect">
                      <a:avLst/>
                    </a:prstGeom>
                  </pic:spPr>
                </pic:pic>
              </a:graphicData>
            </a:graphic>
          </wp:inline>
        </w:drawing>
      </w:r>
    </w:p>
    <w:p w14:paraId="73056634" w14:textId="2C4B3921" w:rsidR="00C31651" w:rsidRDefault="00C31651" w:rsidP="00C31651">
      <w:pPr>
        <w:pStyle w:val="Caption"/>
        <w:jc w:val="center"/>
      </w:pPr>
      <w:r>
        <w:t xml:space="preserve">Figure </w:t>
      </w:r>
      <w:fldSimple w:instr=" SEQ Figure \* ARABIC ">
        <w:r w:rsidR="00CE23FB">
          <w:rPr>
            <w:noProof/>
          </w:rPr>
          <w:t>11</w:t>
        </w:r>
      </w:fldSimple>
      <w:r>
        <w:t xml:space="preserve"> - Use of text representing an activity completion notification</w:t>
      </w:r>
    </w:p>
    <w:p w14:paraId="4E5EB05F" w14:textId="416917DF" w:rsidR="009D17CB" w:rsidRPr="00DF1522" w:rsidRDefault="009D17CB" w:rsidP="00C31651">
      <w:pPr>
        <w:jc w:val="center"/>
        <w:rPr>
          <w:sz w:val="32"/>
          <w:szCs w:val="32"/>
        </w:rPr>
      </w:pPr>
      <w:r>
        <w:br w:type="page"/>
      </w:r>
    </w:p>
    <w:p w14:paraId="1E11578D" w14:textId="1223BA19" w:rsidR="00B85158" w:rsidRDefault="00B85158" w:rsidP="00B85158">
      <w:pPr>
        <w:pStyle w:val="Heading1"/>
      </w:pPr>
      <w:r>
        <w:lastRenderedPageBreak/>
        <w:t>Step Parallelism</w:t>
      </w:r>
    </w:p>
    <w:p w14:paraId="77B73557" w14:textId="57B343F8" w:rsidR="00B85158" w:rsidRDefault="00E37C60" w:rsidP="00B85158">
      <w:pPr>
        <w:jc w:val="both"/>
      </w:pPr>
      <w:r>
        <w:t>Layout is used</w:t>
      </w:r>
      <w:r w:rsidR="00B85158">
        <w:t xml:space="preserve"> to denote the </w:t>
      </w:r>
      <w:r>
        <w:t>parallelism among</w:t>
      </w:r>
      <w:r w:rsidR="00B85158">
        <w:t xml:space="preserve"> steps. In the following extract we see </w:t>
      </w:r>
      <w:r>
        <w:t>the “External Notification” and “Root Cause” steps may be performed in parallel</w:t>
      </w:r>
      <w:r w:rsidR="00B85158">
        <w:t>.</w:t>
      </w:r>
    </w:p>
    <w:p w14:paraId="4A864FE7" w14:textId="77777777" w:rsidR="00B85158" w:rsidRDefault="00B85158" w:rsidP="00B85158">
      <w:pPr>
        <w:jc w:val="both"/>
      </w:pPr>
    </w:p>
    <w:p w14:paraId="1DB43027" w14:textId="673F93F6" w:rsidR="00B85158" w:rsidRDefault="00B85158" w:rsidP="00B85158">
      <w:pPr>
        <w:keepNext/>
        <w:jc w:val="center"/>
      </w:pPr>
      <w:r w:rsidRPr="00B85158">
        <w:rPr>
          <w:noProof/>
        </w:rPr>
        <w:drawing>
          <wp:inline distT="0" distB="0" distL="0" distR="0" wp14:anchorId="7968917E" wp14:editId="61C14410">
            <wp:extent cx="3131127" cy="4575937"/>
            <wp:effectExtent l="0" t="0" r="635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0"/>
                    <a:stretch>
                      <a:fillRect/>
                    </a:stretch>
                  </pic:blipFill>
                  <pic:spPr>
                    <a:xfrm>
                      <a:off x="0" y="0"/>
                      <a:ext cx="3182932" cy="4651646"/>
                    </a:xfrm>
                    <a:prstGeom prst="rect">
                      <a:avLst/>
                    </a:prstGeom>
                  </pic:spPr>
                </pic:pic>
              </a:graphicData>
            </a:graphic>
          </wp:inline>
        </w:drawing>
      </w:r>
    </w:p>
    <w:p w14:paraId="24A81CD7" w14:textId="76493AAD" w:rsidR="00B85158" w:rsidRDefault="00B85158" w:rsidP="00B85158">
      <w:pPr>
        <w:pStyle w:val="Caption"/>
        <w:jc w:val="center"/>
      </w:pPr>
      <w:r>
        <w:t xml:space="preserve">Figure </w:t>
      </w:r>
      <w:r w:rsidR="0071467A">
        <w:fldChar w:fldCharType="begin"/>
      </w:r>
      <w:r w:rsidR="0071467A">
        <w:instrText xml:space="preserve"> SEQ Figure \* ARABIC </w:instrText>
      </w:r>
      <w:r w:rsidR="0071467A">
        <w:fldChar w:fldCharType="separate"/>
      </w:r>
      <w:r>
        <w:rPr>
          <w:noProof/>
        </w:rPr>
        <w:t>12</w:t>
      </w:r>
      <w:r w:rsidR="0071467A">
        <w:rPr>
          <w:noProof/>
        </w:rPr>
        <w:fldChar w:fldCharType="end"/>
      </w:r>
      <w:r>
        <w:t xml:space="preserve"> - Use of </w:t>
      </w:r>
      <w:r w:rsidR="004C51BA">
        <w:t>layout</w:t>
      </w:r>
      <w:r>
        <w:t xml:space="preserve"> to denote </w:t>
      </w:r>
      <w:r w:rsidR="004C51BA">
        <w:t>parallelism in</w:t>
      </w:r>
      <w:r>
        <w:t xml:space="preserve"> process steps</w:t>
      </w:r>
    </w:p>
    <w:p w14:paraId="5B2CD3F2" w14:textId="77777777" w:rsidR="00B85158" w:rsidRDefault="00B85158">
      <w:pPr>
        <w:rPr>
          <w:sz w:val="40"/>
          <w:szCs w:val="40"/>
        </w:rPr>
      </w:pPr>
      <w:r>
        <w:br w:type="page"/>
      </w:r>
    </w:p>
    <w:p w14:paraId="0000000A" w14:textId="241BD7A6" w:rsidR="00E27AF5" w:rsidRDefault="00D46690">
      <w:pPr>
        <w:pStyle w:val="Heading1"/>
      </w:pPr>
      <w:r>
        <w:lastRenderedPageBreak/>
        <w:t>Use of Color</w:t>
      </w:r>
      <w:r w:rsidR="0096153D">
        <w:t xml:space="preserve"> / Style</w:t>
      </w:r>
    </w:p>
    <w:p w14:paraId="55759026" w14:textId="33E318C8" w:rsidR="00D46690" w:rsidRDefault="00D46690">
      <w:pPr>
        <w:jc w:val="both"/>
      </w:pPr>
      <w:r>
        <w:t>Within the visualization there are several distinct uses of color.</w:t>
      </w:r>
    </w:p>
    <w:p w14:paraId="145F9431" w14:textId="384B8951" w:rsidR="00B023DF" w:rsidRDefault="0096153D" w:rsidP="00B023DF">
      <w:pPr>
        <w:pStyle w:val="Heading2"/>
      </w:pPr>
      <w:r>
        <w:t>Step Denotation</w:t>
      </w:r>
    </w:p>
    <w:p w14:paraId="0000000B" w14:textId="23636F8F" w:rsidR="00E27AF5" w:rsidRDefault="00D46690">
      <w:pPr>
        <w:jc w:val="both"/>
      </w:pPr>
      <w:r>
        <w:t xml:space="preserve">A primary use of color within the body of the </w:t>
      </w:r>
      <w:r w:rsidR="0096153D">
        <w:t>workflow graph</w:t>
      </w:r>
      <w:r>
        <w:t xml:space="preserve"> </w:t>
      </w:r>
      <w:r w:rsidR="00924D8E">
        <w:t xml:space="preserve">is </w:t>
      </w:r>
      <w:r>
        <w:t xml:space="preserve">to denote </w:t>
      </w:r>
      <w:r w:rsidR="0096153D">
        <w:t>the individual steps</w:t>
      </w:r>
      <w:r>
        <w:t xml:space="preserve">. </w:t>
      </w:r>
      <w:r w:rsidR="0096153D">
        <w:t xml:space="preserve">Four color are used </w:t>
      </w:r>
      <w:r w:rsidR="0096153D" w:rsidRPr="0096153D">
        <w:rPr>
          <w:color w:val="0070C0"/>
          <w:vertAlign w:val="superscript"/>
        </w:rPr>
        <w:t>[</w:t>
      </w:r>
      <w:r w:rsidR="00DB0ECE">
        <w:rPr>
          <w:color w:val="0070C0"/>
          <w:vertAlign w:val="superscript"/>
        </w:rPr>
        <w:t>2</w:t>
      </w:r>
      <w:r w:rsidR="0096153D" w:rsidRPr="0096153D">
        <w:rPr>
          <w:color w:val="0070C0"/>
          <w:vertAlign w:val="superscript"/>
        </w:rPr>
        <w:t>]</w:t>
      </w:r>
      <w:r>
        <w:t xml:space="preserve">. In the following extract we </w:t>
      </w:r>
      <w:r w:rsidR="00221008">
        <w:t xml:space="preserve">see the use of </w:t>
      </w:r>
      <w:r w:rsidR="00610DE3">
        <w:t>these allowing us to clearly identify each step</w:t>
      </w:r>
      <w:r w:rsidR="00221008">
        <w:t>.</w:t>
      </w:r>
    </w:p>
    <w:p w14:paraId="33B31B6A" w14:textId="792F8FB1" w:rsidR="00D46690" w:rsidRDefault="00D46690">
      <w:pPr>
        <w:jc w:val="both"/>
      </w:pPr>
    </w:p>
    <w:p w14:paraId="4A623FF2" w14:textId="3901846F" w:rsidR="00221008" w:rsidRDefault="000E70FC" w:rsidP="00683629">
      <w:pPr>
        <w:keepNext/>
        <w:jc w:val="center"/>
      </w:pPr>
      <w:r w:rsidRPr="000E70FC">
        <w:rPr>
          <w:noProof/>
        </w:rPr>
        <w:drawing>
          <wp:inline distT="0" distB="0" distL="0" distR="0" wp14:anchorId="0A425E2F" wp14:editId="4FEF0CE3">
            <wp:extent cx="5939199" cy="2290618"/>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94952" cy="2312121"/>
                    </a:xfrm>
                    <a:prstGeom prst="rect">
                      <a:avLst/>
                    </a:prstGeom>
                  </pic:spPr>
                </pic:pic>
              </a:graphicData>
            </a:graphic>
          </wp:inline>
        </w:drawing>
      </w:r>
    </w:p>
    <w:p w14:paraId="30A85F81" w14:textId="47FC00E7" w:rsidR="00D46690" w:rsidRDefault="00221008" w:rsidP="00683629">
      <w:pPr>
        <w:pStyle w:val="Caption"/>
        <w:jc w:val="center"/>
      </w:pPr>
      <w:r>
        <w:t xml:space="preserve">Figure </w:t>
      </w:r>
      <w:fldSimple w:instr=" SEQ Figure \* ARABIC ">
        <w:r w:rsidR="00CE23FB">
          <w:rPr>
            <w:noProof/>
          </w:rPr>
          <w:t>12</w:t>
        </w:r>
      </w:fldSimple>
      <w:r>
        <w:t xml:space="preserve"> - Use of color to denote </w:t>
      </w:r>
      <w:r w:rsidR="00610DE3">
        <w:t>individual process steps</w:t>
      </w:r>
    </w:p>
    <w:p w14:paraId="23DCF06E" w14:textId="50322485" w:rsidR="00B023DF" w:rsidRDefault="00DB0ECE" w:rsidP="00B023DF">
      <w:pPr>
        <w:pStyle w:val="Heading2"/>
      </w:pPr>
      <w:r>
        <w:t>Line Color</w:t>
      </w:r>
    </w:p>
    <w:p w14:paraId="7415C4DD" w14:textId="68CAC1EE" w:rsidR="00221008" w:rsidRDefault="00221008">
      <w:pPr>
        <w:jc w:val="both"/>
      </w:pPr>
      <w:r>
        <w:t xml:space="preserve">A second use of color is to denote </w:t>
      </w:r>
      <w:r w:rsidR="00DB0ECE">
        <w:t>inputs and actors</w:t>
      </w:r>
      <w:r>
        <w:t>. This is shown</w:t>
      </w:r>
      <w:r w:rsidR="000E70FC">
        <w:t xml:space="preserve"> as blue </w:t>
      </w:r>
      <w:r w:rsidR="00DB0ECE">
        <w:t>line for actors and orange lines for inputs</w:t>
      </w:r>
      <w:r w:rsidR="00CE0F64">
        <w:t>,</w:t>
      </w:r>
      <w:r w:rsidR="00DB0ECE">
        <w:t xml:space="preserve"> black</w:t>
      </w:r>
      <w:r w:rsidR="00CE0F64">
        <w:t xml:space="preserve"> for activity-generated things</w:t>
      </w:r>
      <w:r w:rsidR="00DB0ECE">
        <w:t>.</w:t>
      </w:r>
      <w:r w:rsidR="000E70FC">
        <w:t xml:space="preserve"> </w:t>
      </w:r>
      <w:r w:rsidR="00924D8E">
        <w:t>T</w:t>
      </w:r>
      <w:r w:rsidR="000E70FC">
        <w:t xml:space="preserve">he following extract </w:t>
      </w:r>
      <w:r w:rsidR="00713FD1">
        <w:t xml:space="preserve">shows the “Unremediated Threat” artifact </w:t>
      </w:r>
      <w:r w:rsidR="00CE0F64">
        <w:t>as an input to the “Development Triage” activity</w:t>
      </w:r>
      <w:r w:rsidR="00683629">
        <w:t xml:space="preserve">. </w:t>
      </w:r>
    </w:p>
    <w:p w14:paraId="1BDA19C0" w14:textId="191A8E27" w:rsidR="000E70FC" w:rsidRDefault="000E70FC">
      <w:pPr>
        <w:jc w:val="both"/>
      </w:pPr>
    </w:p>
    <w:p w14:paraId="46323EED" w14:textId="35EE7B3A" w:rsidR="000E70FC" w:rsidRDefault="00713FD1" w:rsidP="00683629">
      <w:pPr>
        <w:keepNext/>
        <w:jc w:val="center"/>
      </w:pPr>
      <w:r w:rsidRPr="00713FD1">
        <w:rPr>
          <w:noProof/>
        </w:rPr>
        <w:drawing>
          <wp:inline distT="0" distB="0" distL="0" distR="0" wp14:anchorId="556BEA35" wp14:editId="2804D915">
            <wp:extent cx="3924300" cy="16002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2"/>
                    <a:stretch>
                      <a:fillRect/>
                    </a:stretch>
                  </pic:blipFill>
                  <pic:spPr>
                    <a:xfrm>
                      <a:off x="0" y="0"/>
                      <a:ext cx="3924300" cy="1600200"/>
                    </a:xfrm>
                    <a:prstGeom prst="rect">
                      <a:avLst/>
                    </a:prstGeom>
                  </pic:spPr>
                </pic:pic>
              </a:graphicData>
            </a:graphic>
          </wp:inline>
        </w:drawing>
      </w:r>
      <w:r w:rsidRPr="00713FD1">
        <w:rPr>
          <w:noProof/>
        </w:rPr>
        <w:t xml:space="preserve"> </w:t>
      </w:r>
    </w:p>
    <w:p w14:paraId="2ACC38E0" w14:textId="578E218F" w:rsidR="000E70FC" w:rsidRDefault="000E70FC" w:rsidP="00683629">
      <w:pPr>
        <w:pStyle w:val="Caption"/>
        <w:jc w:val="center"/>
      </w:pPr>
      <w:r>
        <w:t xml:space="preserve">Figure </w:t>
      </w:r>
      <w:fldSimple w:instr=" SEQ Figure \* ARABIC ">
        <w:r w:rsidR="00CE23FB">
          <w:rPr>
            <w:noProof/>
          </w:rPr>
          <w:t>13</w:t>
        </w:r>
      </w:fldSimple>
      <w:r>
        <w:t xml:space="preserve"> - Use of </w:t>
      </w:r>
      <w:r w:rsidR="00CE0F64">
        <w:t>an orange line</w:t>
      </w:r>
      <w:r>
        <w:t xml:space="preserve"> to </w:t>
      </w:r>
      <w:r w:rsidR="00CE0F64">
        <w:t>activity input</w:t>
      </w:r>
    </w:p>
    <w:p w14:paraId="327E5F66" w14:textId="77777777" w:rsidR="00CE0F64" w:rsidRDefault="00CE0F64">
      <w:r>
        <w:br w:type="page"/>
      </w:r>
    </w:p>
    <w:p w14:paraId="46DE7BDD" w14:textId="437E73EE" w:rsidR="00CE0F64" w:rsidRDefault="00CE0F64" w:rsidP="00CE0F64">
      <w:pPr>
        <w:spacing w:after="240"/>
      </w:pPr>
      <w:r>
        <w:lastRenderedPageBreak/>
        <w:t>The following extract shows the “Apply Threat Prioritization” activity generating the “Accepted Threat” artifact.</w:t>
      </w:r>
    </w:p>
    <w:p w14:paraId="266FCFFD" w14:textId="77777777" w:rsidR="00CE0F64" w:rsidRDefault="00CE0F64" w:rsidP="00CE0F64">
      <w:pPr>
        <w:keepNext/>
        <w:jc w:val="center"/>
      </w:pPr>
      <w:r w:rsidRPr="00CE0F64">
        <w:rPr>
          <w:noProof/>
        </w:rPr>
        <w:drawing>
          <wp:inline distT="0" distB="0" distL="0" distR="0" wp14:anchorId="0676C4BE" wp14:editId="15664EAB">
            <wp:extent cx="3378200" cy="14351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3"/>
                    <a:stretch>
                      <a:fillRect/>
                    </a:stretch>
                  </pic:blipFill>
                  <pic:spPr>
                    <a:xfrm>
                      <a:off x="0" y="0"/>
                      <a:ext cx="3378200" cy="1435100"/>
                    </a:xfrm>
                    <a:prstGeom prst="rect">
                      <a:avLst/>
                    </a:prstGeom>
                  </pic:spPr>
                </pic:pic>
              </a:graphicData>
            </a:graphic>
          </wp:inline>
        </w:drawing>
      </w:r>
    </w:p>
    <w:p w14:paraId="5584BDDA" w14:textId="3D30E4B5" w:rsidR="00CE0F64" w:rsidRDefault="00CE0F64" w:rsidP="00CE0F64">
      <w:pPr>
        <w:pStyle w:val="Caption"/>
        <w:jc w:val="center"/>
      </w:pPr>
      <w:r>
        <w:t xml:space="preserve">Figure </w:t>
      </w:r>
      <w:fldSimple w:instr=" SEQ Figure \* ARABIC ">
        <w:r w:rsidR="00CE23FB">
          <w:rPr>
            <w:noProof/>
          </w:rPr>
          <w:t>14</w:t>
        </w:r>
      </w:fldSimple>
      <w:r>
        <w:t xml:space="preserve"> - Use of a black line to denote activity generated things</w:t>
      </w:r>
    </w:p>
    <w:p w14:paraId="57C160A6" w14:textId="06FBB948" w:rsidR="00CE0F64" w:rsidRDefault="00CE0F64" w:rsidP="00CE0F64">
      <w:pPr>
        <w:spacing w:after="240"/>
      </w:pPr>
      <w:r>
        <w:t>The following extract shows the “Development SME” actor performing the “Remediate Threat” activity.</w:t>
      </w:r>
    </w:p>
    <w:p w14:paraId="39D1C417" w14:textId="77777777" w:rsidR="00CE0F64" w:rsidRDefault="00CE0F64" w:rsidP="00CE0F64">
      <w:pPr>
        <w:keepNext/>
        <w:jc w:val="center"/>
      </w:pPr>
      <w:r w:rsidRPr="00CE0F64">
        <w:rPr>
          <w:noProof/>
        </w:rPr>
        <w:drawing>
          <wp:inline distT="0" distB="0" distL="0" distR="0" wp14:anchorId="523ADECA" wp14:editId="3781D508">
            <wp:extent cx="1816100" cy="3924300"/>
            <wp:effectExtent l="0" t="0" r="0" b="0"/>
            <wp:docPr id="27" name="Picture 2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imeline&#10;&#10;Description automatically generated"/>
                    <pic:cNvPicPr/>
                  </pic:nvPicPr>
                  <pic:blipFill>
                    <a:blip r:embed="rId24"/>
                    <a:stretch>
                      <a:fillRect/>
                    </a:stretch>
                  </pic:blipFill>
                  <pic:spPr>
                    <a:xfrm>
                      <a:off x="0" y="0"/>
                      <a:ext cx="1816100" cy="3924300"/>
                    </a:xfrm>
                    <a:prstGeom prst="rect">
                      <a:avLst/>
                    </a:prstGeom>
                  </pic:spPr>
                </pic:pic>
              </a:graphicData>
            </a:graphic>
          </wp:inline>
        </w:drawing>
      </w:r>
    </w:p>
    <w:p w14:paraId="1EA60AC6" w14:textId="21EA9157" w:rsidR="00CE0F64" w:rsidRPr="00CE0F64" w:rsidRDefault="00CE0F64" w:rsidP="00CE0F64">
      <w:pPr>
        <w:pStyle w:val="Caption"/>
        <w:jc w:val="center"/>
      </w:pPr>
      <w:r>
        <w:t xml:space="preserve">Figure </w:t>
      </w:r>
      <w:fldSimple w:instr=" SEQ Figure \* ARABIC ">
        <w:r w:rsidR="00CE23FB">
          <w:rPr>
            <w:noProof/>
          </w:rPr>
          <w:t>15</w:t>
        </w:r>
      </w:fldSimple>
      <w:r>
        <w:t xml:space="preserve"> - Use of a blue line to denote an actor performing an activity</w:t>
      </w:r>
    </w:p>
    <w:p w14:paraId="7059635B" w14:textId="77777777" w:rsidR="00CE0F64" w:rsidRDefault="00CE0F64">
      <w:pPr>
        <w:rPr>
          <w:sz w:val="32"/>
          <w:szCs w:val="32"/>
        </w:rPr>
      </w:pPr>
      <w:r>
        <w:br w:type="page"/>
      </w:r>
    </w:p>
    <w:p w14:paraId="376F7860" w14:textId="106AE82B" w:rsidR="00B023DF" w:rsidRDefault="00DB0ECE" w:rsidP="00B023DF">
      <w:pPr>
        <w:pStyle w:val="Heading2"/>
      </w:pPr>
      <w:r>
        <w:lastRenderedPageBreak/>
        <w:t>Line</w:t>
      </w:r>
      <w:r w:rsidR="00CE0F64">
        <w:t xml:space="preserve"> S</w:t>
      </w:r>
      <w:r>
        <w:t>tyle</w:t>
      </w:r>
    </w:p>
    <w:p w14:paraId="3604761C" w14:textId="4E75BA54" w:rsidR="00683629" w:rsidRDefault="00DB0ECE" w:rsidP="0064446E">
      <w:pPr>
        <w:jc w:val="both"/>
      </w:pPr>
      <w:r>
        <w:t>Two line</w:t>
      </w:r>
      <w:r w:rsidR="00CE0F64">
        <w:t>-</w:t>
      </w:r>
      <w:r>
        <w:t>styles are used. Solid lines are used for flows which are always involved. Dashed lines are used for flows which are either optional or conditional. The following extract shows a flow which always takes place between the “sign object” activity and the generated “signed object / hash archive” artifact.</w:t>
      </w:r>
    </w:p>
    <w:p w14:paraId="01E02E3B" w14:textId="66FF49CA" w:rsidR="00683629" w:rsidRDefault="00683629" w:rsidP="00683629"/>
    <w:p w14:paraId="59691000" w14:textId="2E97C27E" w:rsidR="00DB0ECE" w:rsidRDefault="00DB0ECE" w:rsidP="00DB0ECE">
      <w:pPr>
        <w:keepNext/>
        <w:jc w:val="center"/>
      </w:pPr>
      <w:r w:rsidRPr="00DB0ECE">
        <w:rPr>
          <w:noProof/>
        </w:rPr>
        <w:drawing>
          <wp:inline distT="0" distB="0" distL="0" distR="0" wp14:anchorId="16D09C9E" wp14:editId="5C151557">
            <wp:extent cx="3403600" cy="146050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5"/>
                    <a:stretch>
                      <a:fillRect/>
                    </a:stretch>
                  </pic:blipFill>
                  <pic:spPr>
                    <a:xfrm>
                      <a:off x="0" y="0"/>
                      <a:ext cx="3403600" cy="1460500"/>
                    </a:xfrm>
                    <a:prstGeom prst="rect">
                      <a:avLst/>
                    </a:prstGeom>
                  </pic:spPr>
                </pic:pic>
              </a:graphicData>
            </a:graphic>
          </wp:inline>
        </w:drawing>
      </w:r>
    </w:p>
    <w:p w14:paraId="6ABEB5C1" w14:textId="3466F068" w:rsidR="0064446E" w:rsidRDefault="0064446E" w:rsidP="0064446E">
      <w:pPr>
        <w:pStyle w:val="Caption"/>
        <w:jc w:val="center"/>
      </w:pPr>
      <w:r>
        <w:t xml:space="preserve">Figure </w:t>
      </w:r>
      <w:fldSimple w:instr=" SEQ Figure \* ARABIC ">
        <w:r w:rsidR="00CE23FB">
          <w:rPr>
            <w:noProof/>
          </w:rPr>
          <w:t>16</w:t>
        </w:r>
      </w:fldSimple>
      <w:r>
        <w:t xml:space="preserve"> </w:t>
      </w:r>
      <w:r w:rsidR="00DB0ECE">
        <w:t>–</w:t>
      </w:r>
      <w:r>
        <w:t xml:space="preserve"> </w:t>
      </w:r>
      <w:r w:rsidR="00DB0ECE">
        <w:t>Solid line</w:t>
      </w:r>
      <w:r>
        <w:t xml:space="preserve"> use to denote </w:t>
      </w:r>
      <w:r w:rsidR="00DB0ECE">
        <w:t>an always involved flow</w:t>
      </w:r>
    </w:p>
    <w:p w14:paraId="2ADED7AF" w14:textId="6159E609" w:rsidR="00DB0ECE" w:rsidRDefault="00DB0ECE" w:rsidP="00DB0ECE">
      <w:pPr>
        <w:spacing w:after="240"/>
      </w:pPr>
      <w:r>
        <w:t xml:space="preserve">The following extract shows an optional flow between the </w:t>
      </w:r>
      <w:bookmarkStart w:id="5" w:name="_kcclrlobxco9" w:colFirst="0" w:colLast="0"/>
      <w:bookmarkEnd w:id="5"/>
      <w:r w:rsidR="00713FD1">
        <w:t>“signed object ingest” activity and “ingest failure” failure notification.</w:t>
      </w:r>
    </w:p>
    <w:p w14:paraId="1920BD9D" w14:textId="77777777" w:rsidR="00713FD1" w:rsidRDefault="00DB0ECE" w:rsidP="00713FD1">
      <w:pPr>
        <w:keepNext/>
        <w:jc w:val="center"/>
      </w:pPr>
      <w:r w:rsidRPr="00DB0ECE">
        <w:rPr>
          <w:noProof/>
        </w:rPr>
        <w:drawing>
          <wp:inline distT="0" distB="0" distL="0" distR="0" wp14:anchorId="42054F02" wp14:editId="60B4E5C7">
            <wp:extent cx="2387600" cy="1625600"/>
            <wp:effectExtent l="0" t="0" r="0" b="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pic:nvPicPr>
                  <pic:blipFill>
                    <a:blip r:embed="rId26"/>
                    <a:stretch>
                      <a:fillRect/>
                    </a:stretch>
                  </pic:blipFill>
                  <pic:spPr>
                    <a:xfrm>
                      <a:off x="0" y="0"/>
                      <a:ext cx="2387600" cy="1625600"/>
                    </a:xfrm>
                    <a:prstGeom prst="rect">
                      <a:avLst/>
                    </a:prstGeom>
                  </pic:spPr>
                </pic:pic>
              </a:graphicData>
            </a:graphic>
          </wp:inline>
        </w:drawing>
      </w:r>
    </w:p>
    <w:p w14:paraId="54192231" w14:textId="056BA5BA" w:rsidR="009D17CB" w:rsidRDefault="00713FD1" w:rsidP="00713FD1">
      <w:pPr>
        <w:pStyle w:val="Caption"/>
        <w:jc w:val="center"/>
      </w:pPr>
      <w:r>
        <w:t xml:space="preserve">Figure </w:t>
      </w:r>
      <w:fldSimple w:instr=" SEQ Figure \* ARABIC ">
        <w:r w:rsidR="00CE23FB">
          <w:rPr>
            <w:noProof/>
          </w:rPr>
          <w:t>17</w:t>
        </w:r>
      </w:fldSimple>
      <w:r>
        <w:t xml:space="preserve"> - Dashed line use to denote a conditional failure notification</w:t>
      </w:r>
    </w:p>
    <w:p w14:paraId="6666A40F" w14:textId="3A4FD1F7" w:rsidR="00CE23FB" w:rsidRDefault="00CE23FB" w:rsidP="00CE23FB">
      <w:pPr>
        <w:spacing w:after="240"/>
      </w:pPr>
      <w:r>
        <w:t>The following extract shows an optional flow between the “design security analysis” activity and the “product-level security requirements catalog” artifact denoting an optional update.</w:t>
      </w:r>
    </w:p>
    <w:p w14:paraId="2634CADA" w14:textId="77777777" w:rsidR="00CE23FB" w:rsidRDefault="00CE23FB" w:rsidP="00CE23FB">
      <w:pPr>
        <w:keepNext/>
        <w:jc w:val="center"/>
      </w:pPr>
      <w:r w:rsidRPr="00CE23FB">
        <w:rPr>
          <w:noProof/>
        </w:rPr>
        <w:drawing>
          <wp:inline distT="0" distB="0" distL="0" distR="0" wp14:anchorId="4F4442C3" wp14:editId="0D77501F">
            <wp:extent cx="2503055" cy="2005815"/>
            <wp:effectExtent l="0" t="0" r="0" b="127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27"/>
                    <a:stretch>
                      <a:fillRect/>
                    </a:stretch>
                  </pic:blipFill>
                  <pic:spPr>
                    <a:xfrm>
                      <a:off x="0" y="0"/>
                      <a:ext cx="2522121" cy="2021094"/>
                    </a:xfrm>
                    <a:prstGeom prst="rect">
                      <a:avLst/>
                    </a:prstGeom>
                  </pic:spPr>
                </pic:pic>
              </a:graphicData>
            </a:graphic>
          </wp:inline>
        </w:drawing>
      </w:r>
    </w:p>
    <w:p w14:paraId="2336BA03" w14:textId="42606892" w:rsidR="00CE23FB" w:rsidRPr="00CE23FB" w:rsidRDefault="00CE23FB" w:rsidP="00CE23FB">
      <w:pPr>
        <w:pStyle w:val="Caption"/>
        <w:jc w:val="center"/>
      </w:pPr>
      <w:r>
        <w:t xml:space="preserve">Figure </w:t>
      </w:r>
      <w:fldSimple w:instr=" SEQ Figure \* ARABIC ">
        <w:r>
          <w:rPr>
            <w:noProof/>
          </w:rPr>
          <w:t>18</w:t>
        </w:r>
      </w:fldSimple>
      <w:r>
        <w:t xml:space="preserve"> - Dashed line use to denote feedback from activity to artifact</w:t>
      </w:r>
    </w:p>
    <w:p w14:paraId="107C277F" w14:textId="4A2D6264" w:rsidR="00713FD1" w:rsidRDefault="00713FD1" w:rsidP="00713FD1">
      <w:pPr>
        <w:spacing w:after="240"/>
      </w:pPr>
      <w:r>
        <w:lastRenderedPageBreak/>
        <w:t xml:space="preserve">The following extract shows an optional flow (attribution) between three (3) actors and the “Incident Notification” artifact. </w:t>
      </w:r>
      <w:r w:rsidRPr="00CE23FB">
        <w:rPr>
          <w:color w:val="0070C0"/>
        </w:rPr>
        <w:t>Note that the apparent solid line segment is a visual artifact.</w:t>
      </w:r>
    </w:p>
    <w:p w14:paraId="4508E4D7" w14:textId="77777777" w:rsidR="00713FD1" w:rsidRDefault="00713FD1" w:rsidP="00713FD1">
      <w:pPr>
        <w:keepNext/>
        <w:jc w:val="center"/>
      </w:pPr>
      <w:r w:rsidRPr="00713FD1">
        <w:rPr>
          <w:noProof/>
        </w:rPr>
        <w:drawing>
          <wp:inline distT="0" distB="0" distL="0" distR="0" wp14:anchorId="6BCD2E9C" wp14:editId="398207AA">
            <wp:extent cx="3352800" cy="41656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8"/>
                    <a:stretch>
                      <a:fillRect/>
                    </a:stretch>
                  </pic:blipFill>
                  <pic:spPr>
                    <a:xfrm>
                      <a:off x="0" y="0"/>
                      <a:ext cx="3352800" cy="4165600"/>
                    </a:xfrm>
                    <a:prstGeom prst="rect">
                      <a:avLst/>
                    </a:prstGeom>
                  </pic:spPr>
                </pic:pic>
              </a:graphicData>
            </a:graphic>
          </wp:inline>
        </w:drawing>
      </w:r>
    </w:p>
    <w:p w14:paraId="0A319A0F" w14:textId="6A081F02" w:rsidR="00713FD1" w:rsidRPr="00713FD1" w:rsidRDefault="00713FD1" w:rsidP="00713FD1">
      <w:pPr>
        <w:pStyle w:val="Caption"/>
        <w:jc w:val="center"/>
      </w:pPr>
      <w:r>
        <w:t xml:space="preserve">Figure </w:t>
      </w:r>
      <w:fldSimple w:instr=" SEQ Figure \* ARABIC ">
        <w:r w:rsidR="00CE23FB">
          <w:rPr>
            <w:noProof/>
          </w:rPr>
          <w:t>19</w:t>
        </w:r>
      </w:fldSimple>
      <w:r>
        <w:t xml:space="preserve"> - Dashed line use to denote optional attribution</w:t>
      </w:r>
    </w:p>
    <w:p w14:paraId="228C663A" w14:textId="77777777" w:rsidR="00DB0ECE" w:rsidRDefault="00DB0ECE">
      <w:pPr>
        <w:rPr>
          <w:sz w:val="40"/>
          <w:szCs w:val="40"/>
        </w:rPr>
      </w:pPr>
      <w:r>
        <w:br w:type="page"/>
      </w:r>
    </w:p>
    <w:p w14:paraId="0000000C" w14:textId="3BC8D47C" w:rsidR="00E27AF5" w:rsidRDefault="008C1D59">
      <w:pPr>
        <w:pStyle w:val="Heading1"/>
      </w:pPr>
      <w:r>
        <w:lastRenderedPageBreak/>
        <w:t>References</w:t>
      </w:r>
    </w:p>
    <w:p w14:paraId="0000000D" w14:textId="70B0B320" w:rsidR="00E27AF5" w:rsidRPr="00FE39EB" w:rsidRDefault="00FE39EB" w:rsidP="00075464">
      <w:pPr>
        <w:pStyle w:val="ListParagraph"/>
        <w:numPr>
          <w:ilvl w:val="0"/>
          <w:numId w:val="2"/>
        </w:numPr>
        <w:jc w:val="both"/>
        <w:rPr>
          <w:rStyle w:val="Hyperlink"/>
          <w:b/>
          <w:color w:val="auto"/>
          <w:u w:val="none"/>
        </w:rPr>
      </w:pPr>
      <w:bookmarkStart w:id="6" w:name="ref_01"/>
      <w:bookmarkEnd w:id="6"/>
      <w:r>
        <w:rPr>
          <w:b/>
        </w:rPr>
        <w:t>Flowchart</w:t>
      </w:r>
      <w:r>
        <w:rPr>
          <w:b/>
        </w:rPr>
        <w:br/>
      </w:r>
      <w:hyperlink r:id="rId29" w:history="1">
        <w:r w:rsidRPr="003C0EA8">
          <w:rPr>
            <w:rStyle w:val="Hyperlink"/>
          </w:rPr>
          <w:t>https://en.wikipedia.org/wiki/Flowchart</w:t>
        </w:r>
      </w:hyperlink>
    </w:p>
    <w:p w14:paraId="228D5C6E" w14:textId="55BB102A" w:rsidR="0096153D" w:rsidRPr="0096153D" w:rsidRDefault="0096153D" w:rsidP="0096153D">
      <w:pPr>
        <w:pStyle w:val="ListParagraph"/>
        <w:numPr>
          <w:ilvl w:val="0"/>
          <w:numId w:val="2"/>
        </w:numPr>
        <w:rPr>
          <w:b/>
        </w:rPr>
      </w:pPr>
      <w:r>
        <w:rPr>
          <w:b/>
        </w:rPr>
        <w:t xml:space="preserve">Four Color </w:t>
      </w:r>
      <w:r w:rsidR="00DB0ECE">
        <w:rPr>
          <w:b/>
        </w:rPr>
        <w:t>Theorem</w:t>
      </w:r>
      <w:r w:rsidR="00D46690" w:rsidRPr="0096153D">
        <w:rPr>
          <w:b/>
        </w:rPr>
        <w:br/>
      </w:r>
      <w:hyperlink r:id="rId30" w:history="1">
        <w:r w:rsidRPr="00A40872">
          <w:rPr>
            <w:rStyle w:val="Hyperlink"/>
          </w:rPr>
          <w:t>https://en.wikipedia.org/wiki/Four_color_theorem</w:t>
        </w:r>
      </w:hyperlink>
    </w:p>
    <w:p w14:paraId="33B322EA" w14:textId="31C30B18" w:rsidR="00BD2EA3" w:rsidRPr="0096153D" w:rsidRDefault="00BD2EA3" w:rsidP="00CB768F">
      <w:pPr>
        <w:pStyle w:val="ListParagraph"/>
        <w:numPr>
          <w:ilvl w:val="0"/>
          <w:numId w:val="2"/>
        </w:numPr>
        <w:jc w:val="both"/>
        <w:rPr>
          <w:b/>
        </w:rPr>
      </w:pPr>
      <w:r w:rsidRPr="0096153D">
        <w:rPr>
          <w:rStyle w:val="Hyperlink"/>
          <w:b/>
          <w:color w:val="auto"/>
          <w:u w:val="none"/>
        </w:rPr>
        <w:t>ISO 5807:1985 Information processing – Documentation symbols and conventions for data, program and system flowcharts, program network charts and system resource charts</w:t>
      </w:r>
      <w:r w:rsidRPr="0096153D">
        <w:rPr>
          <w:rStyle w:val="Hyperlink"/>
          <w:b/>
          <w:color w:val="auto"/>
          <w:u w:val="none"/>
        </w:rPr>
        <w:br/>
      </w:r>
      <w:hyperlink r:id="rId31" w:history="1">
        <w:r w:rsidRPr="003C0EA8">
          <w:rPr>
            <w:rStyle w:val="Hyperlink"/>
          </w:rPr>
          <w:t>https://www.iso.org/standard/11955.html</w:t>
        </w:r>
      </w:hyperlink>
    </w:p>
    <w:p w14:paraId="344FD54D" w14:textId="77777777" w:rsidR="00BD2EA3" w:rsidRPr="00BD2EA3" w:rsidRDefault="00BD2EA3" w:rsidP="00BD2EA3">
      <w:pPr>
        <w:pStyle w:val="ListParagraph"/>
        <w:ind w:left="360"/>
        <w:rPr>
          <w:rStyle w:val="Hyperlink"/>
          <w:b/>
          <w:color w:val="auto"/>
          <w:u w:val="none"/>
        </w:rPr>
      </w:pPr>
    </w:p>
    <w:p w14:paraId="2172A271" w14:textId="77777777" w:rsidR="00FE39EB" w:rsidRPr="00152F71" w:rsidRDefault="00FE39EB" w:rsidP="00FE39EB">
      <w:pPr>
        <w:pStyle w:val="ListParagraph"/>
        <w:ind w:left="360"/>
        <w:jc w:val="both"/>
        <w:rPr>
          <w:b/>
        </w:rPr>
      </w:pPr>
    </w:p>
    <w:p w14:paraId="0000000E" w14:textId="77777777" w:rsidR="00E27AF5" w:rsidRDefault="00E27AF5"/>
    <w:p w14:paraId="0000000F" w14:textId="77777777" w:rsidR="00E27AF5" w:rsidRDefault="00E27AF5"/>
    <w:sectPr w:rsidR="00E27AF5">
      <w:footerReference w:type="even" r:id="rId32"/>
      <w:footerReference w:type="default" r:id="rId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C40D9" w14:textId="77777777" w:rsidR="0071467A" w:rsidRDefault="0071467A" w:rsidP="004834EE">
      <w:pPr>
        <w:spacing w:line="240" w:lineRule="auto"/>
      </w:pPr>
      <w:r>
        <w:separator/>
      </w:r>
    </w:p>
  </w:endnote>
  <w:endnote w:type="continuationSeparator" w:id="0">
    <w:p w14:paraId="1C4F7DA4" w14:textId="77777777" w:rsidR="0071467A" w:rsidRDefault="0071467A" w:rsidP="004834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22102093"/>
      <w:docPartObj>
        <w:docPartGallery w:val="Page Numbers (Bottom of Page)"/>
        <w:docPartUnique/>
      </w:docPartObj>
    </w:sdtPr>
    <w:sdtEndPr>
      <w:rPr>
        <w:rStyle w:val="PageNumber"/>
      </w:rPr>
    </w:sdtEndPr>
    <w:sdtContent>
      <w:p w14:paraId="0B79F028" w14:textId="50033A78" w:rsidR="004834EE" w:rsidRDefault="004834EE" w:rsidP="003C0E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6A55CC0" w14:textId="77777777" w:rsidR="004834EE" w:rsidRDefault="004834EE" w:rsidP="004834E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77018151"/>
      <w:docPartObj>
        <w:docPartGallery w:val="Page Numbers (Bottom of Page)"/>
        <w:docPartUnique/>
      </w:docPartObj>
    </w:sdtPr>
    <w:sdtEndPr>
      <w:rPr>
        <w:rStyle w:val="PageNumber"/>
      </w:rPr>
    </w:sdtEndPr>
    <w:sdtContent>
      <w:p w14:paraId="4EC99C88" w14:textId="67EAE81D" w:rsidR="004834EE" w:rsidRDefault="004834EE" w:rsidP="003C0EA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5FF8427" w14:textId="77777777" w:rsidR="004834EE" w:rsidRDefault="004834EE" w:rsidP="004834E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CAA626" w14:textId="77777777" w:rsidR="0071467A" w:rsidRDefault="0071467A" w:rsidP="004834EE">
      <w:pPr>
        <w:spacing w:line="240" w:lineRule="auto"/>
      </w:pPr>
      <w:r>
        <w:separator/>
      </w:r>
    </w:p>
  </w:footnote>
  <w:footnote w:type="continuationSeparator" w:id="0">
    <w:p w14:paraId="39C8EBAA" w14:textId="77777777" w:rsidR="0071467A" w:rsidRDefault="0071467A" w:rsidP="004834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6815EA"/>
    <w:multiLevelType w:val="multilevel"/>
    <w:tmpl w:val="D1FC5A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6D27A3B"/>
    <w:multiLevelType w:val="hybridMultilevel"/>
    <w:tmpl w:val="FA7621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7AF5"/>
    <w:rsid w:val="000104E9"/>
    <w:rsid w:val="0005191B"/>
    <w:rsid w:val="00075464"/>
    <w:rsid w:val="000A4939"/>
    <w:rsid w:val="000D4FB9"/>
    <w:rsid w:val="000E70FC"/>
    <w:rsid w:val="00152F71"/>
    <w:rsid w:val="0020560E"/>
    <w:rsid w:val="00221008"/>
    <w:rsid w:val="0038329C"/>
    <w:rsid w:val="003E1867"/>
    <w:rsid w:val="00453DD6"/>
    <w:rsid w:val="00462E8E"/>
    <w:rsid w:val="004834EE"/>
    <w:rsid w:val="004C0547"/>
    <w:rsid w:val="004C51BA"/>
    <w:rsid w:val="004E1900"/>
    <w:rsid w:val="00546820"/>
    <w:rsid w:val="00566342"/>
    <w:rsid w:val="005801D5"/>
    <w:rsid w:val="005D1D65"/>
    <w:rsid w:val="005D6AED"/>
    <w:rsid w:val="005E4439"/>
    <w:rsid w:val="00610DE3"/>
    <w:rsid w:val="0064446E"/>
    <w:rsid w:val="00683629"/>
    <w:rsid w:val="006E2C4F"/>
    <w:rsid w:val="00713FD1"/>
    <w:rsid w:val="0071467A"/>
    <w:rsid w:val="007368AC"/>
    <w:rsid w:val="007F1FD3"/>
    <w:rsid w:val="00881EA0"/>
    <w:rsid w:val="0088387F"/>
    <w:rsid w:val="008C1D59"/>
    <w:rsid w:val="008E62FA"/>
    <w:rsid w:val="00900BB4"/>
    <w:rsid w:val="00924D8E"/>
    <w:rsid w:val="0094576C"/>
    <w:rsid w:val="0096153D"/>
    <w:rsid w:val="009753BC"/>
    <w:rsid w:val="009D17CB"/>
    <w:rsid w:val="009D3D6B"/>
    <w:rsid w:val="009E3750"/>
    <w:rsid w:val="00A25950"/>
    <w:rsid w:val="00AC1576"/>
    <w:rsid w:val="00B023DF"/>
    <w:rsid w:val="00B41D4E"/>
    <w:rsid w:val="00B46F10"/>
    <w:rsid w:val="00B667CA"/>
    <w:rsid w:val="00B85158"/>
    <w:rsid w:val="00BD2EA3"/>
    <w:rsid w:val="00C0601C"/>
    <w:rsid w:val="00C31651"/>
    <w:rsid w:val="00CD45C6"/>
    <w:rsid w:val="00CE0F64"/>
    <w:rsid w:val="00CE23FB"/>
    <w:rsid w:val="00D46690"/>
    <w:rsid w:val="00D7289D"/>
    <w:rsid w:val="00DB0ECE"/>
    <w:rsid w:val="00DF1522"/>
    <w:rsid w:val="00E11AC0"/>
    <w:rsid w:val="00E27AF5"/>
    <w:rsid w:val="00E37C60"/>
    <w:rsid w:val="00F62B82"/>
    <w:rsid w:val="00FB58DF"/>
    <w:rsid w:val="00FC2D93"/>
    <w:rsid w:val="00FE39EB"/>
    <w:rsid w:val="00FF0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EFC07"/>
  <w15:docId w15:val="{6F1E46C7-9631-BC4A-868B-1B9B60F30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customStyle="1" w:styleId="Heading1Char">
    <w:name w:val="Heading 1 Char"/>
    <w:basedOn w:val="DefaultParagraphFont"/>
    <w:link w:val="Heading1"/>
    <w:uiPriority w:val="9"/>
    <w:rsid w:val="00075464"/>
    <w:rPr>
      <w:sz w:val="40"/>
      <w:szCs w:val="40"/>
    </w:rPr>
  </w:style>
  <w:style w:type="paragraph" w:styleId="ListParagraph">
    <w:name w:val="List Paragraph"/>
    <w:basedOn w:val="Normal"/>
    <w:uiPriority w:val="34"/>
    <w:qFormat/>
    <w:rsid w:val="00075464"/>
    <w:pPr>
      <w:ind w:left="720"/>
      <w:contextualSpacing/>
    </w:pPr>
  </w:style>
  <w:style w:type="character" w:styleId="Hyperlink">
    <w:name w:val="Hyperlink"/>
    <w:basedOn w:val="DefaultParagraphFont"/>
    <w:uiPriority w:val="99"/>
    <w:unhideWhenUsed/>
    <w:rsid w:val="00075464"/>
    <w:rPr>
      <w:color w:val="0000FF" w:themeColor="hyperlink"/>
      <w:u w:val="single"/>
    </w:rPr>
  </w:style>
  <w:style w:type="character" w:styleId="UnresolvedMention">
    <w:name w:val="Unresolved Mention"/>
    <w:basedOn w:val="DefaultParagraphFont"/>
    <w:uiPriority w:val="99"/>
    <w:semiHidden/>
    <w:unhideWhenUsed/>
    <w:rsid w:val="00075464"/>
    <w:rPr>
      <w:color w:val="605E5C"/>
      <w:shd w:val="clear" w:color="auto" w:fill="E1DFDD"/>
    </w:rPr>
  </w:style>
  <w:style w:type="character" w:styleId="FollowedHyperlink">
    <w:name w:val="FollowedHyperlink"/>
    <w:basedOn w:val="DefaultParagraphFont"/>
    <w:uiPriority w:val="99"/>
    <w:semiHidden/>
    <w:unhideWhenUsed/>
    <w:rsid w:val="00152F71"/>
    <w:rPr>
      <w:color w:val="800080" w:themeColor="followedHyperlink"/>
      <w:u w:val="single"/>
    </w:rPr>
  </w:style>
  <w:style w:type="paragraph" w:styleId="BalloonText">
    <w:name w:val="Balloon Text"/>
    <w:basedOn w:val="Normal"/>
    <w:link w:val="BalloonTextChar"/>
    <w:uiPriority w:val="99"/>
    <w:semiHidden/>
    <w:unhideWhenUsed/>
    <w:rsid w:val="00FE39EB"/>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E39EB"/>
    <w:rPr>
      <w:rFonts w:ascii="Times New Roman" w:hAnsi="Times New Roman" w:cs="Times New Roman"/>
      <w:sz w:val="18"/>
      <w:szCs w:val="18"/>
    </w:rPr>
  </w:style>
  <w:style w:type="paragraph" w:styleId="Caption">
    <w:name w:val="caption"/>
    <w:basedOn w:val="Normal"/>
    <w:next w:val="Normal"/>
    <w:uiPriority w:val="35"/>
    <w:unhideWhenUsed/>
    <w:qFormat/>
    <w:rsid w:val="00221008"/>
    <w:pPr>
      <w:spacing w:after="200" w:line="240" w:lineRule="auto"/>
    </w:pPr>
    <w:rPr>
      <w:i/>
      <w:iCs/>
      <w:color w:val="1F497D" w:themeColor="text2"/>
      <w:sz w:val="18"/>
      <w:szCs w:val="18"/>
    </w:rPr>
  </w:style>
  <w:style w:type="paragraph" w:styleId="Header">
    <w:name w:val="header"/>
    <w:basedOn w:val="Normal"/>
    <w:link w:val="HeaderChar"/>
    <w:uiPriority w:val="99"/>
    <w:unhideWhenUsed/>
    <w:rsid w:val="004834EE"/>
    <w:pPr>
      <w:tabs>
        <w:tab w:val="center" w:pos="4680"/>
        <w:tab w:val="right" w:pos="9360"/>
      </w:tabs>
      <w:spacing w:line="240" w:lineRule="auto"/>
    </w:pPr>
  </w:style>
  <w:style w:type="character" w:customStyle="1" w:styleId="HeaderChar">
    <w:name w:val="Header Char"/>
    <w:basedOn w:val="DefaultParagraphFont"/>
    <w:link w:val="Header"/>
    <w:uiPriority w:val="99"/>
    <w:rsid w:val="004834EE"/>
  </w:style>
  <w:style w:type="paragraph" w:styleId="Footer">
    <w:name w:val="footer"/>
    <w:basedOn w:val="Normal"/>
    <w:link w:val="FooterChar"/>
    <w:uiPriority w:val="99"/>
    <w:unhideWhenUsed/>
    <w:rsid w:val="004834EE"/>
    <w:pPr>
      <w:tabs>
        <w:tab w:val="center" w:pos="4680"/>
        <w:tab w:val="right" w:pos="9360"/>
      </w:tabs>
      <w:spacing w:line="240" w:lineRule="auto"/>
    </w:pPr>
  </w:style>
  <w:style w:type="character" w:customStyle="1" w:styleId="FooterChar">
    <w:name w:val="Footer Char"/>
    <w:basedOn w:val="DefaultParagraphFont"/>
    <w:link w:val="Footer"/>
    <w:uiPriority w:val="99"/>
    <w:rsid w:val="004834EE"/>
  </w:style>
  <w:style w:type="character" w:styleId="PageNumber">
    <w:name w:val="page number"/>
    <w:basedOn w:val="DefaultParagraphFont"/>
    <w:uiPriority w:val="99"/>
    <w:semiHidden/>
    <w:unhideWhenUsed/>
    <w:rsid w:val="004834EE"/>
  </w:style>
  <w:style w:type="paragraph" w:customStyle="1" w:styleId="FirstParagraph">
    <w:name w:val="First Paragraph"/>
    <w:basedOn w:val="BodyText"/>
    <w:next w:val="BodyText"/>
    <w:qFormat/>
    <w:rsid w:val="000D4FB9"/>
    <w:pPr>
      <w:spacing w:before="180" w:after="180"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99"/>
    <w:semiHidden/>
    <w:unhideWhenUsed/>
    <w:rsid w:val="000D4FB9"/>
    <w:pPr>
      <w:spacing w:after="120"/>
    </w:pPr>
  </w:style>
  <w:style w:type="character" w:customStyle="1" w:styleId="BodyTextChar">
    <w:name w:val="Body Text Char"/>
    <w:basedOn w:val="DefaultParagraphFont"/>
    <w:link w:val="BodyText"/>
    <w:uiPriority w:val="99"/>
    <w:semiHidden/>
    <w:rsid w:val="000D4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2500215">
      <w:bodyDiv w:val="1"/>
      <w:marLeft w:val="0"/>
      <w:marRight w:val="0"/>
      <w:marTop w:val="0"/>
      <w:marBottom w:val="0"/>
      <w:divBdr>
        <w:top w:val="none" w:sz="0" w:space="0" w:color="auto"/>
        <w:left w:val="none" w:sz="0" w:space="0" w:color="auto"/>
        <w:bottom w:val="none" w:sz="0" w:space="0" w:color="auto"/>
        <w:right w:val="none" w:sz="0" w:space="0" w:color="auto"/>
      </w:divBdr>
    </w:div>
    <w:div w:id="21381820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image" Target="media/image9.tiff"/><Relationship Id="rId25" Type="http://schemas.openxmlformats.org/officeDocument/2006/relationships/image" Target="media/image17.tiff"/><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hyperlink" Target="https://en.wikipedia.org/wiki/Flowchar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24" Type="http://schemas.openxmlformats.org/officeDocument/2006/relationships/image" Target="media/image16.tiff"/><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image" Target="media/image20.tiff"/><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hyperlink" Target="https://www.iso.org/standard/11955.html"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hyperlink" Target="https://en.wikipedia.org/wiki/Four_color_theorem" TargetMode="External"/><Relationship Id="rId35" Type="http://schemas.openxmlformats.org/officeDocument/2006/relationships/theme" Target="theme/theme1.xml"/><Relationship Id="rId8" Type="http://schemas.openxmlformats.org/officeDocument/2006/relationships/hyperlink" Target="https://creativecommons.org/licenses/by/4.0/legal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BEB5D-387C-1A40-83C1-CFEBB3F567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14</Pages>
  <Words>1439</Words>
  <Characters>8204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Wilson, Charles</cp:lastModifiedBy>
  <cp:revision>11</cp:revision>
  <dcterms:created xsi:type="dcterms:W3CDTF">2020-10-14T16:44:00Z</dcterms:created>
  <dcterms:modified xsi:type="dcterms:W3CDTF">2021-05-26T16:10:00Z</dcterms:modified>
</cp:coreProperties>
</file>